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738" w14:textId="77777777" w:rsidR="00527689" w:rsidRDefault="00527689"/>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59C8D304" w14:textId="77777777" w:rsidR="00101A61" w:rsidRDefault="00101A61">
            <w:pPr>
              <w:pStyle w:val="Infotext"/>
              <w:rPr>
                <w:rFonts w:ascii="Arial Black" w:hAnsi="Arial Black"/>
              </w:rPr>
            </w:pPr>
          </w:p>
          <w:p w14:paraId="1179C741" w14:textId="7ACE5CBE"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213BD5FC" w14:textId="77777777" w:rsidR="00101A61" w:rsidRDefault="00101A61">
            <w:pPr>
              <w:pStyle w:val="Infotext"/>
              <w:rPr>
                <w:rFonts w:cs="Arial"/>
                <w:sz w:val="24"/>
                <w:szCs w:val="24"/>
              </w:rPr>
            </w:pPr>
          </w:p>
          <w:p w14:paraId="2B255A63" w14:textId="77777777" w:rsidR="00101A61" w:rsidRDefault="00101A61">
            <w:pPr>
              <w:pStyle w:val="Infotext"/>
              <w:rPr>
                <w:rFonts w:cs="Arial"/>
                <w:sz w:val="24"/>
                <w:szCs w:val="24"/>
              </w:rPr>
            </w:pPr>
          </w:p>
          <w:p w14:paraId="1179C743" w14:textId="0F8CE477" w:rsidR="005441BD" w:rsidRPr="00026E61" w:rsidRDefault="002C4D72">
            <w:pPr>
              <w:pStyle w:val="Infotext"/>
              <w:rPr>
                <w:rFonts w:cs="Arial"/>
                <w:sz w:val="24"/>
                <w:szCs w:val="24"/>
              </w:rPr>
            </w:pPr>
            <w:r>
              <w:rPr>
                <w:rFonts w:cs="Arial"/>
                <w:sz w:val="24"/>
                <w:szCs w:val="24"/>
              </w:rPr>
              <w:t>7</w:t>
            </w:r>
            <w:r w:rsidRPr="002C4D72">
              <w:rPr>
                <w:rFonts w:cs="Arial"/>
                <w:sz w:val="24"/>
                <w:szCs w:val="24"/>
                <w:vertAlign w:val="superscript"/>
              </w:rPr>
              <w:t>th</w:t>
            </w:r>
            <w:r>
              <w:rPr>
                <w:rFonts w:cs="Arial"/>
                <w:sz w:val="24"/>
                <w:szCs w:val="24"/>
              </w:rPr>
              <w:t xml:space="preserve"> October</w:t>
            </w:r>
            <w:r w:rsidR="00CA72A9">
              <w:rPr>
                <w:rFonts w:cs="Arial"/>
                <w:sz w:val="24"/>
                <w:szCs w:val="24"/>
              </w:rPr>
              <w:t xml:space="preserve"> 2020</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2E2E8CE8" w:rsidR="005441BD" w:rsidRPr="00026E61" w:rsidRDefault="008E1411" w:rsidP="00F829F5">
            <w:pPr>
              <w:pStyle w:val="Infotext"/>
              <w:rPr>
                <w:rFonts w:cs="Arial"/>
                <w:sz w:val="24"/>
                <w:szCs w:val="24"/>
              </w:rPr>
            </w:pPr>
            <w:r>
              <w:rPr>
                <w:rFonts w:cs="Arial"/>
                <w:sz w:val="24"/>
              </w:rPr>
              <w:t xml:space="preserve">Corporate Parenting </w:t>
            </w:r>
            <w:r w:rsidR="00930A48">
              <w:rPr>
                <w:rFonts w:cs="Arial"/>
                <w:sz w:val="24"/>
              </w:rPr>
              <w:t>Update Report</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A" w14:textId="77777777" w:rsidR="0064262B" w:rsidRPr="0064262B" w:rsidRDefault="0064262B" w:rsidP="0064262B"/>
          <w:p w14:paraId="1179C74B" w14:textId="77777777" w:rsidR="0064262B" w:rsidRDefault="0064262B" w:rsidP="0064262B"/>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bookmarkStart w:id="0" w:name="_GoBack"/>
            <w:bookmarkEnd w:id="0"/>
          </w:p>
          <w:p w14:paraId="1179C74E" w14:textId="77777777" w:rsidR="0099076B" w:rsidRPr="00026E61" w:rsidRDefault="0099076B">
            <w:pPr>
              <w:pStyle w:val="Infotext"/>
              <w:rPr>
                <w:rFonts w:cs="Arial"/>
                <w:sz w:val="24"/>
                <w:szCs w:val="24"/>
              </w:rPr>
            </w:pPr>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77777777"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 Children, 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1F7E2E91" w:rsidR="0064262B" w:rsidRPr="00026E61" w:rsidRDefault="00D97941" w:rsidP="002D7BE3">
            <w:pPr>
              <w:pStyle w:val="Infotext"/>
              <w:rPr>
                <w:rFonts w:cs="Arial"/>
                <w:sz w:val="24"/>
                <w:szCs w:val="24"/>
              </w:rPr>
            </w:pPr>
            <w:r>
              <w:rPr>
                <w:rFonts w:cs="Arial"/>
                <w:sz w:val="24"/>
                <w:szCs w:val="24"/>
              </w:rPr>
              <w:t>None - This is an Information report</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1179C76A" w14:textId="08916BE6" w:rsidR="00B64CCE" w:rsidRPr="00026E61" w:rsidRDefault="00B311DB" w:rsidP="00B311DB">
            <w:pPr>
              <w:pStyle w:val="Infotext"/>
              <w:rPr>
                <w:rFonts w:cs="Arial"/>
                <w:sz w:val="24"/>
                <w:szCs w:val="24"/>
              </w:rPr>
            </w:pPr>
            <w:r>
              <w:rPr>
                <w:rFonts w:cs="Arial"/>
                <w:sz w:val="24"/>
                <w:szCs w:val="24"/>
              </w:rPr>
              <w:t>None.</w:t>
            </w:r>
          </w:p>
        </w:tc>
      </w:tr>
    </w:tbl>
    <w:p w14:paraId="1179C76C" w14:textId="77777777" w:rsidR="005441BD" w:rsidRDefault="005441BD">
      <w:pPr>
        <w:rPr>
          <w:rFonts w:cs="Arial"/>
        </w:rPr>
      </w:pPr>
    </w:p>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6B389344" w14:textId="69B3F3AC" w:rsidR="0014156F" w:rsidRDefault="00994FE6" w:rsidP="0086395A">
            <w:pPr>
              <w:spacing w:line="276" w:lineRule="auto"/>
              <w:jc w:val="both"/>
            </w:pPr>
            <w:r w:rsidRPr="00175271">
              <w:t xml:space="preserve">This paper provides a brief overview of the </w:t>
            </w:r>
            <w:r>
              <w:t>key developments within the Corporate Parenting Service during March to September 2020, particularly the response to Covid-19, Black Lives Matter and EU Settled Status and Nationality issues</w:t>
            </w:r>
            <w:r w:rsidR="00AD5424">
              <w:t>.</w:t>
            </w:r>
            <w:r w:rsidR="00787923">
              <w:t xml:space="preserve"> </w:t>
            </w:r>
          </w:p>
          <w:p w14:paraId="1EA69EE8" w14:textId="792ADF2D" w:rsidR="00AD5424" w:rsidRDefault="00AD5424" w:rsidP="0086395A">
            <w:pPr>
              <w:spacing w:line="276" w:lineRule="auto"/>
              <w:jc w:val="both"/>
            </w:pPr>
          </w:p>
          <w:p w14:paraId="61BFFC3A" w14:textId="1767B0F2" w:rsidR="00787923" w:rsidRDefault="00787923" w:rsidP="0086395A">
            <w:pPr>
              <w:spacing w:line="276" w:lineRule="auto"/>
              <w:jc w:val="both"/>
              <w:rPr>
                <w:b/>
                <w:bCs/>
              </w:rPr>
            </w:pPr>
            <w:r w:rsidRPr="00787923">
              <w:rPr>
                <w:b/>
                <w:bCs/>
              </w:rPr>
              <w:t xml:space="preserve">Future Challenges </w:t>
            </w:r>
          </w:p>
          <w:p w14:paraId="7FFBE06B" w14:textId="77777777" w:rsidR="0086395A" w:rsidRPr="00787923" w:rsidRDefault="0086395A" w:rsidP="0086395A">
            <w:pPr>
              <w:spacing w:line="276" w:lineRule="auto"/>
              <w:jc w:val="both"/>
              <w:rPr>
                <w:b/>
                <w:bCs/>
              </w:rPr>
            </w:pPr>
          </w:p>
          <w:p w14:paraId="1D3C19AF" w14:textId="255615E1" w:rsidR="00787923" w:rsidRPr="0086395A" w:rsidRDefault="00787923" w:rsidP="0086395A">
            <w:pPr>
              <w:pStyle w:val="ListParagraph"/>
              <w:numPr>
                <w:ilvl w:val="0"/>
                <w:numId w:val="13"/>
              </w:numPr>
              <w:spacing w:line="276" w:lineRule="auto"/>
              <w:rPr>
                <w:sz w:val="24"/>
                <w:szCs w:val="24"/>
              </w:rPr>
            </w:pPr>
            <w:r w:rsidRPr="0086395A">
              <w:rPr>
                <w:sz w:val="24"/>
                <w:szCs w:val="24"/>
              </w:rPr>
              <w:t>Meeting our statutory responsibilities while minimising risk of Covid-19.</w:t>
            </w:r>
          </w:p>
          <w:p w14:paraId="25B21589" w14:textId="1D1A5CD2" w:rsidR="00787923" w:rsidRPr="0086395A" w:rsidRDefault="00787923" w:rsidP="0086395A">
            <w:pPr>
              <w:pStyle w:val="ListParagraph"/>
              <w:numPr>
                <w:ilvl w:val="0"/>
                <w:numId w:val="13"/>
              </w:numPr>
              <w:spacing w:line="276" w:lineRule="auto"/>
              <w:rPr>
                <w:sz w:val="24"/>
                <w:szCs w:val="24"/>
              </w:rPr>
            </w:pPr>
            <w:r w:rsidRPr="0086395A">
              <w:rPr>
                <w:sz w:val="24"/>
                <w:szCs w:val="24"/>
              </w:rPr>
              <w:t xml:space="preserve">Having a much-reduced office space and increased use of virtual working </w:t>
            </w:r>
            <w:r w:rsidR="0086395A">
              <w:rPr>
                <w:sz w:val="24"/>
                <w:szCs w:val="24"/>
              </w:rPr>
              <w:t xml:space="preserve">while </w:t>
            </w:r>
            <w:r w:rsidRPr="0086395A">
              <w:rPr>
                <w:sz w:val="24"/>
                <w:szCs w:val="24"/>
              </w:rPr>
              <w:t>ensuring workers are supported and part of a team and have the opportunity to learn and support each other.</w:t>
            </w:r>
          </w:p>
          <w:p w14:paraId="3BF0DCC5" w14:textId="25A679A0" w:rsidR="00787923" w:rsidRPr="0086395A" w:rsidRDefault="00787923" w:rsidP="0086395A">
            <w:pPr>
              <w:pStyle w:val="ListParagraph"/>
              <w:numPr>
                <w:ilvl w:val="0"/>
                <w:numId w:val="13"/>
              </w:numPr>
              <w:spacing w:line="276" w:lineRule="auto"/>
              <w:rPr>
                <w:sz w:val="24"/>
                <w:szCs w:val="24"/>
              </w:rPr>
            </w:pPr>
            <w:r w:rsidRPr="0086395A">
              <w:rPr>
                <w:sz w:val="24"/>
                <w:szCs w:val="24"/>
              </w:rPr>
              <w:t xml:space="preserve">Potential for further increases of children becoming looked after by Harrow, including an return to usual numbers of UASC.  </w:t>
            </w:r>
          </w:p>
          <w:p w14:paraId="22524DA8" w14:textId="1F07A0C5" w:rsidR="00787923" w:rsidRPr="0086395A" w:rsidRDefault="00787923" w:rsidP="0086395A">
            <w:pPr>
              <w:pStyle w:val="ListParagraph"/>
              <w:numPr>
                <w:ilvl w:val="0"/>
                <w:numId w:val="13"/>
              </w:numPr>
              <w:spacing w:line="276" w:lineRule="auto"/>
              <w:rPr>
                <w:sz w:val="24"/>
                <w:szCs w:val="24"/>
              </w:rPr>
            </w:pPr>
            <w:r w:rsidRPr="0086395A">
              <w:rPr>
                <w:sz w:val="24"/>
                <w:szCs w:val="24"/>
              </w:rPr>
              <w:t>Additional costs and capacity pressures for the Local Authority if there is a significant increase in the number of children requiring care.</w:t>
            </w:r>
          </w:p>
          <w:p w14:paraId="7CC0CAB0" w14:textId="2D183419" w:rsidR="00AD5424" w:rsidRPr="0086395A" w:rsidRDefault="00787923" w:rsidP="0086395A">
            <w:pPr>
              <w:pStyle w:val="ListParagraph"/>
              <w:numPr>
                <w:ilvl w:val="0"/>
                <w:numId w:val="13"/>
              </w:numPr>
              <w:spacing w:line="276" w:lineRule="auto"/>
              <w:rPr>
                <w:sz w:val="24"/>
                <w:szCs w:val="24"/>
              </w:rPr>
            </w:pPr>
            <w:r w:rsidRPr="0086395A">
              <w:rPr>
                <w:sz w:val="24"/>
                <w:szCs w:val="24"/>
              </w:rPr>
              <w:t>Understanding and addressing inequality and disproportionality in relation to outcomes and opportunities for young people and workforce</w:t>
            </w:r>
          </w:p>
          <w:p w14:paraId="04219772" w14:textId="77777777" w:rsidR="0014156F" w:rsidRDefault="0014156F" w:rsidP="0086395A">
            <w:pPr>
              <w:spacing w:line="276" w:lineRule="auto"/>
              <w:jc w:val="both"/>
            </w:pPr>
          </w:p>
          <w:p w14:paraId="4D103285" w14:textId="77777777" w:rsidR="00E31618" w:rsidRPr="005220AC" w:rsidRDefault="00E31618" w:rsidP="0086395A">
            <w:pPr>
              <w:spacing w:line="276" w:lineRule="auto"/>
              <w:jc w:val="both"/>
            </w:pPr>
          </w:p>
          <w:p w14:paraId="1179C774" w14:textId="77777777" w:rsidR="00C22FF4" w:rsidRDefault="00C22FF4" w:rsidP="0086395A">
            <w:pPr>
              <w:pStyle w:val="BodyText2"/>
              <w:spacing w:line="276" w:lineRule="auto"/>
              <w:jc w:val="both"/>
              <w:rPr>
                <w:lang w:val="en-GB"/>
              </w:rPr>
            </w:pPr>
            <w:r w:rsidRPr="008805E7">
              <w:rPr>
                <w:b/>
                <w:lang w:val="en-GB"/>
              </w:rPr>
              <w:t>RECOMMENDATION</w:t>
            </w:r>
            <w:r>
              <w:rPr>
                <w:lang w:val="en-GB"/>
              </w:rPr>
              <w:t>: That the report be noted</w:t>
            </w:r>
          </w:p>
          <w:p w14:paraId="130B6BAB" w14:textId="4F5558CD" w:rsidR="00C44277" w:rsidRPr="00C44277" w:rsidRDefault="00C22FF4" w:rsidP="0086395A">
            <w:pPr>
              <w:spacing w:line="276" w:lineRule="auto"/>
              <w:jc w:val="both"/>
            </w:pPr>
            <w:r w:rsidRPr="008805E7">
              <w:rPr>
                <w:b/>
              </w:rPr>
              <w:t xml:space="preserve">Reason for Recommendation: </w:t>
            </w:r>
            <w:r w:rsidR="00994FE6">
              <w:t xml:space="preserve">To keep the Panel updated on key developments </w:t>
            </w:r>
            <w:r w:rsidR="00B91F61">
              <w:t>since March, as well as key challenges over the coming months.</w:t>
            </w:r>
            <w:r w:rsidR="00C44277" w:rsidRPr="00C44277">
              <w:t xml:space="preserve"> </w:t>
            </w:r>
          </w:p>
          <w:p w14:paraId="63545B57" w14:textId="77777777" w:rsidR="00C44277" w:rsidRPr="00C44277" w:rsidRDefault="00C44277" w:rsidP="0086395A">
            <w:pPr>
              <w:spacing w:line="276" w:lineRule="auto"/>
              <w:jc w:val="both"/>
            </w:pPr>
          </w:p>
          <w:p w14:paraId="1179C775" w14:textId="2AED7B28" w:rsidR="005441BD" w:rsidRDefault="005441BD" w:rsidP="0086395A">
            <w:pPr>
              <w:spacing w:line="276" w:lineRule="auto"/>
              <w:jc w:val="both"/>
              <w:rPr>
                <w:rFonts w:cs="Arial"/>
              </w:rPr>
            </w:pPr>
          </w:p>
        </w:tc>
      </w:tr>
    </w:tbl>
    <w:p w14:paraId="1179C777" w14:textId="77777777" w:rsidR="005C1159" w:rsidRDefault="005C1159" w:rsidP="0086395A">
      <w:pPr>
        <w:pStyle w:val="Heading1"/>
        <w:spacing w:line="276" w:lineRule="auto"/>
        <w:jc w:val="both"/>
        <w:rPr>
          <w:color w:val="0000FF"/>
          <w:sz w:val="28"/>
        </w:rPr>
        <w:sectPr w:rsidR="005C1159" w:rsidSect="002D7BE3">
          <w:footerReference w:type="default" r:id="rId12"/>
          <w:footerReference w:type="first" r:id="rId13"/>
          <w:pgSz w:w="11909" w:h="16834" w:code="9"/>
          <w:pgMar w:top="864" w:right="1800" w:bottom="0" w:left="1800" w:header="1008" w:footer="432" w:gutter="0"/>
          <w:cols w:space="720"/>
          <w:docGrid w:linePitch="360"/>
        </w:sectPr>
      </w:pPr>
    </w:p>
    <w:p w14:paraId="1179C778" w14:textId="77777777" w:rsidR="005C1159" w:rsidRDefault="005C1159" w:rsidP="0086395A">
      <w:pPr>
        <w:pStyle w:val="Heading1"/>
        <w:spacing w:line="276" w:lineRule="auto"/>
        <w:jc w:val="both"/>
        <w:rPr>
          <w:color w:val="0000FF"/>
          <w:sz w:val="28"/>
        </w:rPr>
      </w:pPr>
    </w:p>
    <w:p w14:paraId="1179C779" w14:textId="77777777" w:rsidR="005441BD" w:rsidRDefault="005441BD" w:rsidP="0086395A">
      <w:pPr>
        <w:pStyle w:val="Heading1"/>
        <w:spacing w:line="276" w:lineRule="auto"/>
        <w:jc w:val="both"/>
        <w:rPr>
          <w:color w:val="0000FF"/>
          <w:sz w:val="28"/>
        </w:rPr>
      </w:pPr>
    </w:p>
    <w:p w14:paraId="1179C77A" w14:textId="77777777" w:rsidR="005441BD" w:rsidRDefault="005441BD" w:rsidP="0086395A">
      <w:pPr>
        <w:pStyle w:val="Heading1"/>
        <w:spacing w:line="276" w:lineRule="auto"/>
        <w:jc w:val="both"/>
      </w:pPr>
      <w:r>
        <w:t>Section 2 – Report</w:t>
      </w:r>
    </w:p>
    <w:p w14:paraId="2496E188" w14:textId="77777777" w:rsidR="00872958" w:rsidRDefault="00872958" w:rsidP="0086395A">
      <w:pPr>
        <w:pStyle w:val="BodyText2"/>
        <w:spacing w:after="0" w:line="276" w:lineRule="auto"/>
        <w:jc w:val="both"/>
      </w:pPr>
    </w:p>
    <w:p w14:paraId="6BC1322D" w14:textId="77777777" w:rsidR="00E27C04" w:rsidRPr="00E73A49" w:rsidRDefault="00E27C04" w:rsidP="0086395A">
      <w:pPr>
        <w:spacing w:line="276" w:lineRule="auto"/>
        <w:jc w:val="both"/>
        <w:rPr>
          <w:b/>
          <w:bCs/>
          <w:u w:val="single"/>
        </w:rPr>
      </w:pPr>
      <w:r w:rsidRPr="00E73A49">
        <w:rPr>
          <w:b/>
          <w:bCs/>
          <w:u w:val="single"/>
        </w:rPr>
        <w:t>Corporate Parenting Update Report October 2020</w:t>
      </w:r>
    </w:p>
    <w:p w14:paraId="6DAED644" w14:textId="77777777" w:rsidR="00E27C04" w:rsidRDefault="00E27C04" w:rsidP="0086395A">
      <w:pPr>
        <w:spacing w:line="276" w:lineRule="auto"/>
        <w:jc w:val="both"/>
        <w:rPr>
          <w:b/>
          <w:bCs/>
        </w:rPr>
      </w:pPr>
    </w:p>
    <w:p w14:paraId="675EDA86" w14:textId="5A9DA6D8" w:rsidR="00E27C04" w:rsidRDefault="00E27C04" w:rsidP="0086395A">
      <w:pPr>
        <w:spacing w:line="276" w:lineRule="auto"/>
        <w:jc w:val="both"/>
        <w:rPr>
          <w:b/>
          <w:bCs/>
        </w:rPr>
      </w:pPr>
      <w:r>
        <w:rPr>
          <w:b/>
          <w:bCs/>
        </w:rPr>
        <w:t>Introduction</w:t>
      </w:r>
    </w:p>
    <w:p w14:paraId="6D16A2A1" w14:textId="77777777" w:rsidR="00E27C04" w:rsidRDefault="00E27C04" w:rsidP="0086395A">
      <w:pPr>
        <w:spacing w:line="276" w:lineRule="auto"/>
        <w:jc w:val="both"/>
        <w:rPr>
          <w:b/>
          <w:bCs/>
        </w:rPr>
      </w:pPr>
    </w:p>
    <w:p w14:paraId="3CF22F35" w14:textId="1869E57D" w:rsidR="00E27C04" w:rsidRDefault="00E27C04" w:rsidP="0086395A">
      <w:pPr>
        <w:spacing w:line="276" w:lineRule="auto"/>
        <w:jc w:val="both"/>
      </w:pPr>
      <w:r w:rsidRPr="00175271">
        <w:t xml:space="preserve">This paper provides a brief overview of the </w:t>
      </w:r>
      <w:r>
        <w:t>key developments within the Corporate Parenting Service during March to September 2020, particularly the response to Covid-19, Black Lives Matter and EU Settled Status and Nationality issues.</w:t>
      </w:r>
    </w:p>
    <w:p w14:paraId="3195AE93" w14:textId="77777777" w:rsidR="00E27C04" w:rsidRDefault="00E27C04" w:rsidP="0086395A">
      <w:pPr>
        <w:spacing w:line="276" w:lineRule="auto"/>
        <w:jc w:val="both"/>
      </w:pPr>
    </w:p>
    <w:p w14:paraId="3209C6A4" w14:textId="5656FFCA" w:rsidR="00E27C04" w:rsidRDefault="00E27C04" w:rsidP="0086395A">
      <w:pPr>
        <w:spacing w:line="276" w:lineRule="auto"/>
        <w:jc w:val="both"/>
        <w:rPr>
          <w:b/>
          <w:bCs/>
        </w:rPr>
      </w:pPr>
      <w:r w:rsidRPr="002C39AD">
        <w:rPr>
          <w:b/>
          <w:bCs/>
        </w:rPr>
        <w:t>Response to Covid-19 across Corporate Parenting</w:t>
      </w:r>
    </w:p>
    <w:p w14:paraId="629FBFAC" w14:textId="77777777" w:rsidR="00E27C04" w:rsidRDefault="00E27C04" w:rsidP="0086395A">
      <w:pPr>
        <w:spacing w:line="276" w:lineRule="auto"/>
        <w:jc w:val="both"/>
        <w:rPr>
          <w:b/>
          <w:bCs/>
        </w:rPr>
      </w:pPr>
    </w:p>
    <w:p w14:paraId="3C1658DF" w14:textId="25891AC7" w:rsidR="00E27C04" w:rsidRDefault="00E27C04" w:rsidP="0086395A">
      <w:pPr>
        <w:spacing w:line="276" w:lineRule="auto"/>
        <w:jc w:val="both"/>
        <w:rPr>
          <w:b/>
          <w:bCs/>
        </w:rPr>
      </w:pPr>
      <w:r w:rsidRPr="00D04025">
        <w:rPr>
          <w:b/>
          <w:bCs/>
        </w:rPr>
        <w:lastRenderedPageBreak/>
        <w:t>Risk Assessments</w:t>
      </w:r>
      <w:r>
        <w:rPr>
          <w:b/>
          <w:bCs/>
        </w:rPr>
        <w:t xml:space="preserve"> and virtual meetings</w:t>
      </w:r>
    </w:p>
    <w:p w14:paraId="17D51059" w14:textId="77777777" w:rsidR="00E27C04" w:rsidRPr="00D04025" w:rsidRDefault="00E27C04" w:rsidP="0086395A">
      <w:pPr>
        <w:spacing w:line="276" w:lineRule="auto"/>
        <w:jc w:val="both"/>
        <w:rPr>
          <w:b/>
          <w:bCs/>
        </w:rPr>
      </w:pPr>
    </w:p>
    <w:p w14:paraId="405C2DF1" w14:textId="7CDD6506" w:rsidR="00E27C04" w:rsidRDefault="00E27C04" w:rsidP="0086395A">
      <w:pPr>
        <w:spacing w:line="276" w:lineRule="auto"/>
        <w:jc w:val="both"/>
      </w:pPr>
      <w:r>
        <w:t>Across the Corporate Parenting Service and indeed all of Children’s Services, r</w:t>
      </w:r>
      <w:r w:rsidRPr="002C39AD">
        <w:t xml:space="preserve">isk assessments </w:t>
      </w:r>
      <w:r>
        <w:t xml:space="preserve">were </w:t>
      </w:r>
      <w:r w:rsidRPr="002C39AD">
        <w:t xml:space="preserve">completed on all children and young people open to Children’s social care, and decisions about face-to-face visits or virtual visits </w:t>
      </w:r>
      <w:r>
        <w:t xml:space="preserve">are </w:t>
      </w:r>
      <w:r w:rsidRPr="002C39AD">
        <w:t>kept under review</w:t>
      </w:r>
      <w:r>
        <w:t>. A RAG (red, amber, green) rating system is in place regarding risk.</w:t>
      </w:r>
    </w:p>
    <w:p w14:paraId="547996A2" w14:textId="77777777" w:rsidR="0086395A" w:rsidRDefault="0086395A" w:rsidP="0086395A">
      <w:pPr>
        <w:spacing w:line="276" w:lineRule="auto"/>
        <w:jc w:val="both"/>
      </w:pPr>
    </w:p>
    <w:p w14:paraId="2B5B429B" w14:textId="63E0E7D1" w:rsidR="00E27C04" w:rsidRDefault="00E27C04" w:rsidP="0086395A">
      <w:pPr>
        <w:spacing w:line="276" w:lineRule="auto"/>
        <w:jc w:val="both"/>
      </w:pPr>
      <w:r w:rsidRPr="00AB59E4">
        <w:t xml:space="preserve">We </w:t>
      </w:r>
      <w:r>
        <w:t xml:space="preserve">have </w:t>
      </w:r>
      <w:r w:rsidRPr="00AB59E4">
        <w:t xml:space="preserve">developed a new virtual model for </w:t>
      </w:r>
      <w:r>
        <w:t>a large number of</w:t>
      </w:r>
      <w:r w:rsidRPr="00AB59E4">
        <w:t xml:space="preserve"> meetings including, Child Protection Conferences and LAC review</w:t>
      </w:r>
      <w:r>
        <w:t>s, and initial feedback regarding participation has been positive.</w:t>
      </w:r>
    </w:p>
    <w:p w14:paraId="462A33B0" w14:textId="77777777" w:rsidR="00E27C04" w:rsidRDefault="00E27C04" w:rsidP="0086395A">
      <w:pPr>
        <w:spacing w:line="276" w:lineRule="auto"/>
        <w:jc w:val="both"/>
      </w:pPr>
    </w:p>
    <w:p w14:paraId="6716F5CB" w14:textId="5C0DBCF4" w:rsidR="00E27C04" w:rsidRDefault="00E27C04" w:rsidP="0086395A">
      <w:pPr>
        <w:spacing w:line="276" w:lineRule="auto"/>
        <w:jc w:val="both"/>
      </w:pPr>
      <w:r w:rsidRPr="000C0CEE">
        <w:t>All staff have been issued with new IT devices to enable virtual working</w:t>
      </w:r>
    </w:p>
    <w:p w14:paraId="1616CA90" w14:textId="77777777" w:rsidR="00E27C04" w:rsidRPr="000C0CEE" w:rsidRDefault="00E27C04" w:rsidP="0086395A">
      <w:pPr>
        <w:spacing w:line="276" w:lineRule="auto"/>
        <w:jc w:val="both"/>
      </w:pPr>
    </w:p>
    <w:p w14:paraId="76E06381" w14:textId="0365BBB3" w:rsidR="00E27C04" w:rsidRDefault="00E27C04" w:rsidP="0086395A">
      <w:pPr>
        <w:spacing w:line="276" w:lineRule="auto"/>
        <w:jc w:val="both"/>
        <w:rPr>
          <w:b/>
          <w:bCs/>
        </w:rPr>
      </w:pPr>
      <w:r>
        <w:rPr>
          <w:b/>
          <w:bCs/>
        </w:rPr>
        <w:t>Placements, Adoption and Fostering</w:t>
      </w:r>
    </w:p>
    <w:p w14:paraId="70DE7D25" w14:textId="77777777" w:rsidR="00E27C04" w:rsidRDefault="00E27C04" w:rsidP="0086395A">
      <w:pPr>
        <w:spacing w:line="276" w:lineRule="auto"/>
        <w:jc w:val="both"/>
        <w:rPr>
          <w:b/>
          <w:bCs/>
        </w:rPr>
      </w:pPr>
    </w:p>
    <w:p w14:paraId="1956483F" w14:textId="54450F57" w:rsidR="00E27C04" w:rsidRDefault="00E27C04" w:rsidP="0086395A">
      <w:pPr>
        <w:spacing w:line="276" w:lineRule="auto"/>
        <w:jc w:val="both"/>
      </w:pPr>
      <w:r>
        <w:t>Our placements, adoption and fostering teams are continuing to deliver an excellent service whilst working from home, and we are finding a range of placements for children and young people despite the challenges. A virtual Access to Resources Panel commenced in July 2020, ensuring that placement suitability and cost is kept under regular review and services meet the needs of children and young people. The virtual Fostering Panel has been a success, and to date 7 panels have taken place virtually, covering new approvals and re-approvals of foster carers and 2 new foster carer households have been approved. Assessments and approvals of special guardians and connected persons to care for Harrow children has continued to take place during this exceptional period, with PPE being utilised where appropriate and in addition to virtual visits.</w:t>
      </w:r>
    </w:p>
    <w:p w14:paraId="786A6414" w14:textId="77777777" w:rsidR="00954727" w:rsidRDefault="00954727" w:rsidP="0086395A">
      <w:pPr>
        <w:spacing w:line="276" w:lineRule="auto"/>
        <w:jc w:val="both"/>
      </w:pPr>
    </w:p>
    <w:p w14:paraId="1E1E6072" w14:textId="7F23E8D4" w:rsidR="00E27C04" w:rsidRDefault="00E27C04" w:rsidP="0086395A">
      <w:pPr>
        <w:spacing w:line="276" w:lineRule="auto"/>
        <w:jc w:val="both"/>
      </w:pPr>
      <w:r>
        <w:t>Harrow’s adoption services are now carried out by Coram-Ambitious for Adoption, the Regional Adoption Agency (RAA). Harrow adopters and special guardianship carers have been able to access immediate therapeutic support, delivered virtually, via the Covid-19 Support fund.</w:t>
      </w:r>
    </w:p>
    <w:p w14:paraId="1FA80D38" w14:textId="77777777" w:rsidR="0070321B" w:rsidRDefault="0070321B" w:rsidP="0086395A">
      <w:pPr>
        <w:spacing w:line="276" w:lineRule="auto"/>
        <w:jc w:val="both"/>
      </w:pPr>
    </w:p>
    <w:p w14:paraId="50562937" w14:textId="77777777" w:rsidR="0070321B" w:rsidRDefault="00E27C04" w:rsidP="0086395A">
      <w:pPr>
        <w:spacing w:line="276" w:lineRule="auto"/>
        <w:jc w:val="both"/>
      </w:pPr>
      <w:r>
        <w:t>Although placement sufficiency was a key risk at the beginning of lockdown, particularly due to the risks to foster carers caring for potentially unwell children, we have been able to provide placement options for children and young people requiring care. Foster carers were provided with PPE where this was required. We have had a number of Harrow foster carers demonstrate enormous commitment to Harrow children. Below is a snapshot of a thank you card written by a child to a Harrow foster carer who was looked after due to Covid-19. This illustrates how much good quality foster care means to children.</w:t>
      </w:r>
    </w:p>
    <w:p w14:paraId="16190598" w14:textId="1C24F19F" w:rsidR="00E27C04" w:rsidRDefault="00E27C04" w:rsidP="0086395A">
      <w:pPr>
        <w:spacing w:line="276" w:lineRule="auto"/>
        <w:jc w:val="both"/>
      </w:pPr>
      <w:r>
        <w:lastRenderedPageBreak/>
        <w:t xml:space="preserve"> </w:t>
      </w:r>
      <w:r w:rsidRPr="00A975A2">
        <w:rPr>
          <w:b/>
          <w:bCs/>
          <w:noProof/>
          <w:lang w:eastAsia="en-GB"/>
        </w:rPr>
        <w:drawing>
          <wp:inline distT="0" distB="0" distL="0" distR="0" wp14:anchorId="4437D6C1" wp14:editId="5298C170">
            <wp:extent cx="2984494" cy="5176904"/>
            <wp:effectExtent l="8573" t="0" r="0" b="0"/>
            <wp:docPr id="7" name="Picture 6" descr="A picture containing bottl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904FD7-2B09-464B-A370-7E1003350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bottl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904FD7-2B09-464B-A370-7E100335084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12330" t="2157" r="45362" b="1"/>
                    <a:stretch/>
                  </pic:blipFill>
                  <pic:spPr bwMode="auto">
                    <a:xfrm rot="5400000">
                      <a:off x="0" y="0"/>
                      <a:ext cx="3009965" cy="5221087"/>
                    </a:xfrm>
                    <a:prstGeom prst="rect">
                      <a:avLst/>
                    </a:prstGeom>
                    <a:ln>
                      <a:noFill/>
                    </a:ln>
                    <a:extLst>
                      <a:ext uri="{53640926-AAD7-44D8-BBD7-CCE9431645EC}">
                        <a14:shadowObscured xmlns:a14="http://schemas.microsoft.com/office/drawing/2010/main"/>
                      </a:ext>
                    </a:extLst>
                  </pic:spPr>
                </pic:pic>
              </a:graphicData>
            </a:graphic>
          </wp:inline>
        </w:drawing>
      </w:r>
    </w:p>
    <w:p w14:paraId="58F857C2" w14:textId="77777777" w:rsidR="00E27C04" w:rsidRDefault="00E27C04" w:rsidP="0086395A">
      <w:pPr>
        <w:spacing w:line="276" w:lineRule="auto"/>
        <w:jc w:val="both"/>
      </w:pPr>
    </w:p>
    <w:p w14:paraId="4A4B8884" w14:textId="4941D5B4" w:rsidR="00E27C04" w:rsidRDefault="00E27C04" w:rsidP="0086395A">
      <w:pPr>
        <w:spacing w:line="276" w:lineRule="auto"/>
        <w:jc w:val="both"/>
      </w:pPr>
      <w:r>
        <w:t>A key annual event recognising the contribution of Harrow foster carers, the Foster Carers Awards Ceremony, had to be cancelled this year due to Covid-19. Our gratitude to Harrow foster carers was instead acknowledge via a special awards newsletter, with contributions from the Mayor, Portfolio Holder and Corporate Director, among other key representatives.</w:t>
      </w:r>
    </w:p>
    <w:p w14:paraId="7DB0496E" w14:textId="77777777" w:rsidR="0070321B" w:rsidRDefault="0070321B" w:rsidP="0086395A">
      <w:pPr>
        <w:spacing w:line="276" w:lineRule="auto"/>
        <w:jc w:val="both"/>
      </w:pPr>
    </w:p>
    <w:p w14:paraId="4EC0FE07" w14:textId="6EFE0881" w:rsidR="00E27C04" w:rsidRDefault="00E27C04" w:rsidP="0086395A">
      <w:pPr>
        <w:spacing w:line="276" w:lineRule="auto"/>
        <w:jc w:val="both"/>
        <w:rPr>
          <w:b/>
          <w:bCs/>
        </w:rPr>
      </w:pPr>
      <w:r>
        <w:rPr>
          <w:b/>
          <w:bCs/>
        </w:rPr>
        <w:t>Supervised Family Contact</w:t>
      </w:r>
    </w:p>
    <w:p w14:paraId="22992D55" w14:textId="77777777" w:rsidR="0070321B" w:rsidRDefault="0070321B" w:rsidP="0086395A">
      <w:pPr>
        <w:spacing w:line="276" w:lineRule="auto"/>
        <w:jc w:val="both"/>
        <w:rPr>
          <w:b/>
          <w:bCs/>
        </w:rPr>
      </w:pPr>
    </w:p>
    <w:p w14:paraId="5CDE36B8" w14:textId="696CE214" w:rsidR="00E27C04" w:rsidRDefault="00E27C04" w:rsidP="0086395A">
      <w:pPr>
        <w:spacing w:line="276" w:lineRule="auto"/>
        <w:jc w:val="both"/>
      </w:pPr>
      <w:r>
        <w:t xml:space="preserve">After a period of suspending supervised family contact due to health risks, the contact service is back up and running at near pre-lockdown capacity. Each family is now able to have face-to-face supervised contact once per week, and where agreed, virtual family contact via telephone or zoom is also provided. </w:t>
      </w:r>
    </w:p>
    <w:p w14:paraId="112A0F0E" w14:textId="77777777" w:rsidR="0070321B" w:rsidRDefault="0070321B" w:rsidP="0086395A">
      <w:pPr>
        <w:spacing w:line="276" w:lineRule="auto"/>
        <w:jc w:val="both"/>
      </w:pPr>
    </w:p>
    <w:p w14:paraId="53E62B6D" w14:textId="1601483F" w:rsidR="00E27C04" w:rsidRDefault="00E27C04" w:rsidP="0086395A">
      <w:pPr>
        <w:spacing w:line="276" w:lineRule="auto"/>
        <w:jc w:val="both"/>
        <w:rPr>
          <w:b/>
          <w:bCs/>
        </w:rPr>
      </w:pPr>
      <w:r>
        <w:rPr>
          <w:b/>
          <w:bCs/>
        </w:rPr>
        <w:t xml:space="preserve">Children Looked After and Care Leavers </w:t>
      </w:r>
    </w:p>
    <w:p w14:paraId="4A3D4EAF" w14:textId="77777777" w:rsidR="007E000F" w:rsidRDefault="007E000F" w:rsidP="0086395A">
      <w:pPr>
        <w:spacing w:line="276" w:lineRule="auto"/>
        <w:jc w:val="both"/>
        <w:rPr>
          <w:b/>
          <w:bCs/>
        </w:rPr>
      </w:pPr>
    </w:p>
    <w:p w14:paraId="401CD4BB" w14:textId="63EEB56F" w:rsidR="00E27C04" w:rsidRDefault="00E27C04" w:rsidP="0086395A">
      <w:pPr>
        <w:spacing w:line="276" w:lineRule="auto"/>
        <w:jc w:val="both"/>
      </w:pPr>
      <w:r>
        <w:t xml:space="preserve">Children who are looked after and care leavers have continued to receive a high level of service from Children’s services. Social workers and social care assistants have made good use of virtual communication, including whatsapp, skype and zoom to stay in contact with children and young people where face-to-face visits were not possible due to safety issues. A number of social workers and young people have reported that they have been able to have more contact through virtual communication, and this will continue to be utilised, as well as face to face visits. Work undertaken by the Virtual School ensured that all children who needed laptops for education had these provided. A number of reusable face masks have been purchased and provided for young people </w:t>
      </w:r>
      <w:r w:rsidRPr="000C0CEE">
        <w:t>and care leavers so they are able to safely use public transport and access education.</w:t>
      </w:r>
    </w:p>
    <w:p w14:paraId="57B35644" w14:textId="77777777" w:rsidR="007E000F" w:rsidRPr="000C0CEE" w:rsidRDefault="007E000F" w:rsidP="0086395A">
      <w:pPr>
        <w:spacing w:line="276" w:lineRule="auto"/>
        <w:jc w:val="both"/>
      </w:pPr>
    </w:p>
    <w:p w14:paraId="2D19E57F" w14:textId="2D007973" w:rsidR="00E27C04" w:rsidRDefault="00E27C04" w:rsidP="0086395A">
      <w:pPr>
        <w:spacing w:line="276" w:lineRule="auto"/>
        <w:jc w:val="both"/>
      </w:pPr>
      <w:r w:rsidRPr="000C0CEE">
        <w:lastRenderedPageBreak/>
        <w:t xml:space="preserve">The proposed restructuring of the </w:t>
      </w:r>
      <w:r>
        <w:t>Children Looked After Team</w:t>
      </w:r>
      <w:r w:rsidRPr="000C0CEE">
        <w:t xml:space="preserve"> and </w:t>
      </w:r>
      <w:r>
        <w:t xml:space="preserve">the Leaving Care Team </w:t>
      </w:r>
      <w:r w:rsidRPr="000C0CEE">
        <w:t>to ensure more consistency</w:t>
      </w:r>
      <w:r>
        <w:t xml:space="preserve"> of worker and decision-making</w:t>
      </w:r>
      <w:r w:rsidRPr="000C0CEE">
        <w:t xml:space="preserve"> is being progressed.</w:t>
      </w:r>
    </w:p>
    <w:p w14:paraId="063FFD82" w14:textId="77777777" w:rsidR="007E000F" w:rsidRPr="000C0CEE" w:rsidRDefault="007E000F" w:rsidP="0086395A">
      <w:pPr>
        <w:spacing w:line="276" w:lineRule="auto"/>
        <w:jc w:val="both"/>
      </w:pPr>
    </w:p>
    <w:p w14:paraId="558611A0" w14:textId="5FED17B3" w:rsidR="00E27C04" w:rsidRDefault="00E27C04" w:rsidP="0086395A">
      <w:pPr>
        <w:spacing w:line="276" w:lineRule="auto"/>
        <w:jc w:val="both"/>
      </w:pPr>
      <w:r>
        <w:t>There has been an increase in children becoming looked after during recent months, and this is being analysed to understand the reasons behind the increase in children requiring safe accommodation. There have been very few new unaccompanied asylum-seeking children presenting to Harrow since March 2020, and at the time of writing, only 2 new arrivals have been accommodated by Harrow during this time. The placements team have worked closely with providers to ensure we have a provision of isolation/quarantine placements for new arrivals in the future, so that unaccompanied children can be safely cared for during the first 2 weeks of being accommodated by Harrow.</w:t>
      </w:r>
    </w:p>
    <w:p w14:paraId="25B32610" w14:textId="77777777" w:rsidR="007E000F" w:rsidRDefault="007E000F" w:rsidP="0086395A">
      <w:pPr>
        <w:spacing w:line="276" w:lineRule="auto"/>
        <w:jc w:val="both"/>
      </w:pPr>
    </w:p>
    <w:p w14:paraId="135F14D3" w14:textId="64C80D33" w:rsidR="00E27C04" w:rsidRDefault="00E27C04" w:rsidP="0086395A">
      <w:pPr>
        <w:spacing w:line="276" w:lineRule="auto"/>
        <w:jc w:val="both"/>
        <w:rPr>
          <w:b/>
          <w:bCs/>
        </w:rPr>
      </w:pPr>
      <w:r w:rsidRPr="00621D2A">
        <w:rPr>
          <w:b/>
          <w:bCs/>
        </w:rPr>
        <w:t>Black Lives Matter</w:t>
      </w:r>
    </w:p>
    <w:p w14:paraId="69AF521D" w14:textId="77777777" w:rsidR="007E000F" w:rsidRDefault="007E000F" w:rsidP="0086395A">
      <w:pPr>
        <w:spacing w:line="276" w:lineRule="auto"/>
        <w:jc w:val="both"/>
        <w:rPr>
          <w:b/>
          <w:bCs/>
        </w:rPr>
      </w:pPr>
    </w:p>
    <w:p w14:paraId="41AE9322" w14:textId="05EE14A8" w:rsidR="00E27C04" w:rsidRDefault="00E27C04" w:rsidP="0086395A">
      <w:pPr>
        <w:spacing w:line="276" w:lineRule="auto"/>
        <w:jc w:val="both"/>
      </w:pPr>
      <w:r>
        <w:t>Across Harrow, Children’s Services and Corporate Parenting, the issue of disproportionality, racism and the need to examine and improve practice has been brought to the forefront by the Black Lives Matter movement. There is a strong corporate and service level commitment to tackle racism and disproportionality in Harrow, and we are at the beginning of a longer journey in examining and improving our practice.</w:t>
      </w:r>
    </w:p>
    <w:p w14:paraId="199B16A6" w14:textId="77777777" w:rsidR="007E000F" w:rsidRDefault="007E000F" w:rsidP="0086395A">
      <w:pPr>
        <w:spacing w:line="276" w:lineRule="auto"/>
        <w:jc w:val="both"/>
      </w:pPr>
    </w:p>
    <w:p w14:paraId="0D9A6C5C" w14:textId="10751268" w:rsidR="007E000F" w:rsidRDefault="00E27C04" w:rsidP="0086395A">
      <w:pPr>
        <w:spacing w:line="276" w:lineRule="auto"/>
        <w:jc w:val="both"/>
      </w:pPr>
      <w:r>
        <w:t>Since July 2020, Harrow Children’s Services has included disproportionality toolkits and ethnicity data to examine and analyse our performance. The table below outlines the ethnicity breakdown of Children looked after in Harrow compared to the general Harrow population data. There is an overrepresentation of black or black British children, mixed background children, other ethnic background and white (not British) children in care compared to the local population. We are continuing to examine the reasons for this disproportionality across Children’s services in order to address this issue effectively.</w:t>
      </w:r>
    </w:p>
    <w:p w14:paraId="395D3E28" w14:textId="77777777" w:rsidR="00E27C04" w:rsidRDefault="00E27C04" w:rsidP="0086395A">
      <w:pPr>
        <w:spacing w:line="276" w:lineRule="auto"/>
        <w:jc w:val="both"/>
      </w:pPr>
      <w:r>
        <w:rPr>
          <w:noProof/>
          <w:lang w:eastAsia="en-GB"/>
        </w:rPr>
        <w:lastRenderedPageBreak/>
        <w:drawing>
          <wp:inline distT="0" distB="0" distL="0" distR="0" wp14:anchorId="20C9E9CC" wp14:editId="096C07D4">
            <wp:extent cx="5362575" cy="2640013"/>
            <wp:effectExtent l="0" t="0" r="9525" b="8255"/>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266A22" w14:textId="77777777" w:rsidR="00E27C04" w:rsidRDefault="00E27C04" w:rsidP="0086395A">
      <w:pPr>
        <w:spacing w:line="276" w:lineRule="auto"/>
        <w:jc w:val="both"/>
      </w:pPr>
    </w:p>
    <w:p w14:paraId="25ACE72D" w14:textId="77777777" w:rsidR="007E000F" w:rsidRDefault="007E000F" w:rsidP="0086395A">
      <w:pPr>
        <w:spacing w:line="276" w:lineRule="auto"/>
        <w:jc w:val="both"/>
      </w:pPr>
    </w:p>
    <w:p w14:paraId="5ED3293B" w14:textId="77777777" w:rsidR="00507855" w:rsidRDefault="00E27C04" w:rsidP="0086395A">
      <w:pPr>
        <w:spacing w:line="276" w:lineRule="auto"/>
        <w:jc w:val="both"/>
      </w:pPr>
      <w:r>
        <w:t>Within Corporate Parenting, the fostering team has been working for some time to ensure that foster carers are able to meet the needs of Harrow children, and aim to recruit foster carers from a wide range of backgrounds.</w:t>
      </w:r>
    </w:p>
    <w:p w14:paraId="1AF86579" w14:textId="77777777" w:rsidR="00507855" w:rsidRDefault="00507855" w:rsidP="0086395A">
      <w:pPr>
        <w:spacing w:line="276" w:lineRule="auto"/>
        <w:jc w:val="both"/>
      </w:pPr>
    </w:p>
    <w:p w14:paraId="61C27FE1" w14:textId="46599F62" w:rsidR="00E27C04" w:rsidRDefault="00E27C04" w:rsidP="0086395A">
      <w:pPr>
        <w:spacing w:line="276" w:lineRule="auto"/>
        <w:jc w:val="both"/>
      </w:pPr>
      <w:r>
        <w:t>The table below highlights that Harrow has a strong base of foster carers from black or black British backgrounds, particularly in comparison to the percentage of black or black British children in care. The team has carried out and continues to carry out targeted recruitment of local communities to ensure we recruit a diverse range of families to meet the needs of children and young people.</w:t>
      </w:r>
    </w:p>
    <w:p w14:paraId="7DB0B94B" w14:textId="77777777" w:rsidR="00E27C04" w:rsidRPr="00621D2A" w:rsidRDefault="00E27C04" w:rsidP="0086395A">
      <w:pPr>
        <w:spacing w:line="276" w:lineRule="auto"/>
        <w:jc w:val="both"/>
      </w:pPr>
    </w:p>
    <w:p w14:paraId="7FC17B49" w14:textId="77777777" w:rsidR="00E27C04" w:rsidRPr="004B5EDA" w:rsidRDefault="00E27C04" w:rsidP="0086395A">
      <w:pPr>
        <w:pStyle w:val="BodyText2"/>
        <w:spacing w:line="276" w:lineRule="auto"/>
        <w:jc w:val="both"/>
        <w:rPr>
          <w:b/>
          <w:bCs/>
          <w:lang w:val="en-GB"/>
        </w:rPr>
      </w:pPr>
      <w:r w:rsidRPr="004D1E29">
        <w:rPr>
          <w:b/>
          <w:bCs/>
          <w:noProof/>
          <w:lang w:val="en-GB" w:eastAsia="en-GB"/>
        </w:rPr>
        <w:drawing>
          <wp:inline distT="0" distB="0" distL="0" distR="0" wp14:anchorId="0D3607B3" wp14:editId="6009B304">
            <wp:extent cx="5619750" cy="33528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05402F-D670-471D-AC9A-C0F60B9F2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A3A844" w14:textId="77777777" w:rsidR="00E27C04" w:rsidRDefault="00E27C04" w:rsidP="0086395A">
      <w:pPr>
        <w:spacing w:line="276" w:lineRule="auto"/>
        <w:jc w:val="both"/>
      </w:pPr>
    </w:p>
    <w:p w14:paraId="6D7AFF35" w14:textId="2971485E" w:rsidR="00E27C04" w:rsidRDefault="00E27C04" w:rsidP="0086395A">
      <w:pPr>
        <w:spacing w:line="276" w:lineRule="auto"/>
        <w:jc w:val="both"/>
        <w:rPr>
          <w:b/>
          <w:bCs/>
        </w:rPr>
      </w:pPr>
      <w:r w:rsidRPr="000C0CEE">
        <w:rPr>
          <w:b/>
          <w:bCs/>
        </w:rPr>
        <w:t>EU Settled Status and Nationality Issues</w:t>
      </w:r>
    </w:p>
    <w:p w14:paraId="79F20BD9" w14:textId="77777777" w:rsidR="00507855" w:rsidRPr="000C0CEE" w:rsidRDefault="00507855" w:rsidP="0086395A">
      <w:pPr>
        <w:spacing w:line="276" w:lineRule="auto"/>
        <w:jc w:val="both"/>
        <w:rPr>
          <w:b/>
          <w:bCs/>
        </w:rPr>
      </w:pPr>
    </w:p>
    <w:p w14:paraId="229D9189" w14:textId="774456ED" w:rsidR="00E27C04" w:rsidRDefault="00E27C04" w:rsidP="0086395A">
      <w:pPr>
        <w:spacing w:line="276" w:lineRule="auto"/>
        <w:jc w:val="both"/>
      </w:pPr>
      <w:r w:rsidRPr="000C0CEE">
        <w:t>Another key area of work in response to addressing racism and discrimination has been the work of the Nationality, EUSS (European Union Settled Status) and Passport Project for Harrow Children Looked After and Care Leavers.  There is a national issue of some children and young people not having their citizenship status clarified and regularised by the time they leave care. This can have significant and disastrous consequences for young people, and can impact on their ability to access benefits, housing, education, voting, and can also result in being removed or deported from the UK.</w:t>
      </w:r>
    </w:p>
    <w:p w14:paraId="13C7CA9F" w14:textId="77777777" w:rsidR="00507855" w:rsidRPr="000C0CEE" w:rsidRDefault="00507855" w:rsidP="0086395A">
      <w:pPr>
        <w:spacing w:line="276" w:lineRule="auto"/>
        <w:jc w:val="both"/>
      </w:pPr>
    </w:p>
    <w:p w14:paraId="11E50339" w14:textId="72B4E770" w:rsidR="00E27C04" w:rsidRDefault="00E27C04" w:rsidP="0086395A">
      <w:pPr>
        <w:spacing w:line="276" w:lineRule="auto"/>
        <w:jc w:val="both"/>
      </w:pPr>
      <w:r w:rsidRPr="000C0CEE">
        <w:t>The aim of the project is to ensure that all children who are looked after by Harrow have up to date nationality and citizenship information recorded on Mosaic, as well as passports and EUSS where relevant. There are currently 40 children looked after and care leavers who are being supported by their workers to apply for EUSS. Although we have until 30</w:t>
      </w:r>
      <w:r w:rsidRPr="000C0CEE">
        <w:rPr>
          <w:vertAlign w:val="superscript"/>
        </w:rPr>
        <w:t>th</w:t>
      </w:r>
      <w:r w:rsidRPr="000C0CEE">
        <w:t xml:space="preserve"> June 2021 to apply for Settled Status, we have started this project early to ensure that we identify and address the status of all CLA and Care Leavers to ensure we are acting in their best interests. </w:t>
      </w:r>
    </w:p>
    <w:p w14:paraId="211F9DF0" w14:textId="77777777" w:rsidR="00507855" w:rsidRPr="000C0CEE" w:rsidRDefault="00507855" w:rsidP="0086395A">
      <w:pPr>
        <w:spacing w:line="276" w:lineRule="auto"/>
        <w:jc w:val="both"/>
      </w:pPr>
    </w:p>
    <w:p w14:paraId="19B95C01" w14:textId="54FAC98B" w:rsidR="00E27C04" w:rsidRDefault="00E27C04" w:rsidP="0086395A">
      <w:pPr>
        <w:spacing w:line="276" w:lineRule="auto"/>
        <w:jc w:val="both"/>
        <w:rPr>
          <w:b/>
          <w:bCs/>
        </w:rPr>
      </w:pPr>
      <w:r w:rsidRPr="000C0CEE">
        <w:rPr>
          <w:b/>
          <w:bCs/>
        </w:rPr>
        <w:t xml:space="preserve">Future Challenges </w:t>
      </w:r>
    </w:p>
    <w:p w14:paraId="3412ACAB" w14:textId="77777777" w:rsidR="00507855" w:rsidRPr="000C0CEE" w:rsidRDefault="00507855" w:rsidP="0086395A">
      <w:pPr>
        <w:spacing w:line="276" w:lineRule="auto"/>
        <w:jc w:val="both"/>
        <w:rPr>
          <w:b/>
          <w:bCs/>
        </w:rPr>
      </w:pPr>
    </w:p>
    <w:p w14:paraId="770B51F9" w14:textId="5D45E0F2" w:rsidR="00E27C04" w:rsidRPr="00507855" w:rsidRDefault="00E27C04" w:rsidP="0086395A">
      <w:pPr>
        <w:pStyle w:val="ListParagraph"/>
        <w:numPr>
          <w:ilvl w:val="0"/>
          <w:numId w:val="11"/>
        </w:numPr>
        <w:spacing w:line="276" w:lineRule="auto"/>
        <w:jc w:val="both"/>
        <w:rPr>
          <w:sz w:val="24"/>
          <w:szCs w:val="24"/>
        </w:rPr>
      </w:pPr>
      <w:r w:rsidRPr="00507855">
        <w:rPr>
          <w:sz w:val="24"/>
          <w:szCs w:val="24"/>
        </w:rPr>
        <w:t>Meeting our statutory responsibilities while minimising risk of Covid-19.</w:t>
      </w:r>
    </w:p>
    <w:p w14:paraId="0854C5D5" w14:textId="245A3FA3" w:rsidR="00E27C04" w:rsidRPr="00507855" w:rsidRDefault="00E27C04" w:rsidP="0086395A">
      <w:pPr>
        <w:pStyle w:val="ListParagraph"/>
        <w:numPr>
          <w:ilvl w:val="0"/>
          <w:numId w:val="11"/>
        </w:numPr>
        <w:spacing w:line="276" w:lineRule="auto"/>
        <w:jc w:val="both"/>
        <w:rPr>
          <w:sz w:val="24"/>
          <w:szCs w:val="24"/>
        </w:rPr>
      </w:pPr>
      <w:r w:rsidRPr="00507855">
        <w:rPr>
          <w:sz w:val="24"/>
          <w:szCs w:val="24"/>
        </w:rPr>
        <w:t xml:space="preserve">Having a much-reduced office space and increased use of virtual working </w:t>
      </w:r>
      <w:r w:rsidR="002D121B">
        <w:rPr>
          <w:sz w:val="24"/>
          <w:szCs w:val="24"/>
        </w:rPr>
        <w:t>while</w:t>
      </w:r>
      <w:r w:rsidRPr="00507855">
        <w:rPr>
          <w:sz w:val="24"/>
          <w:szCs w:val="24"/>
        </w:rPr>
        <w:t xml:space="preserve"> ensuring workers are supported and part of a team and have the opportunity to learn and support each other.</w:t>
      </w:r>
    </w:p>
    <w:p w14:paraId="37361FF9" w14:textId="4D8EC541" w:rsidR="00E27C04" w:rsidRPr="00507855" w:rsidRDefault="00E27C04" w:rsidP="0086395A">
      <w:pPr>
        <w:pStyle w:val="ListParagraph"/>
        <w:numPr>
          <w:ilvl w:val="0"/>
          <w:numId w:val="11"/>
        </w:numPr>
        <w:spacing w:line="276" w:lineRule="auto"/>
        <w:jc w:val="both"/>
        <w:rPr>
          <w:sz w:val="24"/>
          <w:szCs w:val="24"/>
        </w:rPr>
      </w:pPr>
      <w:r w:rsidRPr="00507855">
        <w:rPr>
          <w:sz w:val="24"/>
          <w:szCs w:val="24"/>
        </w:rPr>
        <w:t xml:space="preserve">Potential for further increases of children becoming looked after by Harrow, including a return to usual numbers of UASC.  </w:t>
      </w:r>
    </w:p>
    <w:p w14:paraId="327551A6" w14:textId="6394F9F3" w:rsidR="00E27C04" w:rsidRPr="00507855" w:rsidRDefault="00E27C04" w:rsidP="0086395A">
      <w:pPr>
        <w:pStyle w:val="ListParagraph"/>
        <w:numPr>
          <w:ilvl w:val="0"/>
          <w:numId w:val="11"/>
        </w:numPr>
        <w:spacing w:line="276" w:lineRule="auto"/>
        <w:jc w:val="both"/>
        <w:rPr>
          <w:sz w:val="24"/>
          <w:szCs w:val="24"/>
        </w:rPr>
      </w:pPr>
      <w:r w:rsidRPr="00507855">
        <w:rPr>
          <w:sz w:val="24"/>
          <w:szCs w:val="24"/>
        </w:rPr>
        <w:t>Additional costs and capacity pressures for the Local Authority if there is a significant increase in the number of children requiring care.</w:t>
      </w:r>
    </w:p>
    <w:p w14:paraId="59CA1E00" w14:textId="298145D4" w:rsidR="00E27C04" w:rsidRPr="00507855" w:rsidRDefault="00E27C04" w:rsidP="0086395A">
      <w:pPr>
        <w:pStyle w:val="ListParagraph"/>
        <w:numPr>
          <w:ilvl w:val="0"/>
          <w:numId w:val="11"/>
        </w:numPr>
        <w:spacing w:line="276" w:lineRule="auto"/>
        <w:jc w:val="both"/>
        <w:rPr>
          <w:sz w:val="24"/>
          <w:szCs w:val="24"/>
        </w:rPr>
      </w:pPr>
      <w:r w:rsidRPr="00507855">
        <w:rPr>
          <w:sz w:val="24"/>
          <w:szCs w:val="24"/>
        </w:rPr>
        <w:t>Understanding and addressing inequality and disproportionality in relation to outcomes and opportunities for young people and workforce</w:t>
      </w:r>
    </w:p>
    <w:p w14:paraId="48807045" w14:textId="77777777" w:rsidR="00E27C04" w:rsidRDefault="00E27C04" w:rsidP="00E27C04"/>
    <w:p w14:paraId="5DDE7037" w14:textId="77777777" w:rsidR="00F25303" w:rsidRDefault="00F25303"/>
    <w:p w14:paraId="1179C798" w14:textId="77777777" w:rsidR="005441BD" w:rsidRDefault="005441BD">
      <w:pPr>
        <w:pStyle w:val="Heading2"/>
      </w:pPr>
      <w:r>
        <w:t>Options considered</w:t>
      </w:r>
    </w:p>
    <w:p w14:paraId="1179C799" w14:textId="77777777" w:rsidR="00C22FF4" w:rsidRDefault="00C22FF4" w:rsidP="00C22FF4"/>
    <w:p w14:paraId="1179C79A" w14:textId="77777777" w:rsidR="00C22FF4" w:rsidRPr="004A4141" w:rsidRDefault="00C22FF4" w:rsidP="00C22FF4">
      <w:r w:rsidRPr="004A4141">
        <w:t>Not applicable as this is an information report.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D" w14:textId="77777777" w:rsidR="000D5D8B" w:rsidRDefault="000D5D8B" w:rsidP="000D5D8B">
      <w:pPr>
        <w:rPr>
          <w:b/>
          <w:sz w:val="28"/>
          <w:szCs w:val="28"/>
        </w:rPr>
      </w:pPr>
    </w:p>
    <w:p w14:paraId="1179C79E" w14:textId="55C2D841" w:rsidR="00C22FF4" w:rsidRPr="004A4141" w:rsidRDefault="00C22FF4" w:rsidP="00C22FF4">
      <w:pPr>
        <w:pStyle w:val="Heading2"/>
        <w:rPr>
          <w:b w:val="0"/>
          <w:sz w:val="24"/>
          <w:szCs w:val="24"/>
        </w:rPr>
      </w:pPr>
      <w:r w:rsidRPr="004A4141">
        <w:rPr>
          <w:b w:val="0"/>
          <w:sz w:val="24"/>
          <w:szCs w:val="24"/>
        </w:rPr>
        <w:t xml:space="preserve">The Children’s Services Risk Register </w:t>
      </w:r>
      <w:r w:rsidR="00913CB0">
        <w:rPr>
          <w:b w:val="0"/>
          <w:sz w:val="24"/>
          <w:szCs w:val="24"/>
        </w:rPr>
        <w:t>includes corporate parenting responsibilities.</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register?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lastRenderedPageBreak/>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5" w14:textId="77777777" w:rsidR="008D0B76" w:rsidRDefault="008D0B76" w:rsidP="008D0B76">
      <w:pPr>
        <w:pStyle w:val="Heading4"/>
        <w:rPr>
          <w:b w:val="0"/>
        </w:rPr>
      </w:pPr>
    </w:p>
    <w:p w14:paraId="1179C7A7" w14:textId="0DDA8851" w:rsidR="008D0B76" w:rsidRDefault="00101A61" w:rsidP="0086395A">
      <w:pPr>
        <w:pStyle w:val="Heading4"/>
        <w:spacing w:line="276" w:lineRule="auto"/>
        <w:jc w:val="both"/>
        <w:rPr>
          <w:rFonts w:cs="Times New Roman"/>
          <w:b w:val="0"/>
        </w:rPr>
      </w:pPr>
      <w:r w:rsidRPr="00101A61">
        <w:rPr>
          <w:rFonts w:cs="Times New Roman"/>
          <w:b w:val="0"/>
        </w:rPr>
        <w:t>The duties towards looked after children and care leavers remain unaffected by the Covid 19 pandemic.  However, the Council has reviewed the way it delivers its services to ensure its staff and those it looks after are protected.  This has included conducting some visits and review by virtual means and working with parents and carers to support children and young people to access education, including by virtual means where appropriate.  Personal advisors have continued to support our care leavers throughout this period, including supporting them with applying for settled status.  Contact with birth parents has been facilitated, however some adjustments have been made to take account of public health risks and reduction in availability of contact centre space.</w:t>
      </w:r>
    </w:p>
    <w:p w14:paraId="13AC3DA1" w14:textId="77777777" w:rsidR="00101A61" w:rsidRPr="00101A61" w:rsidRDefault="00101A61" w:rsidP="0086395A">
      <w:pPr>
        <w:spacing w:line="276" w:lineRule="auto"/>
        <w:jc w:val="both"/>
      </w:pPr>
    </w:p>
    <w:p w14:paraId="1179C7A8" w14:textId="77777777" w:rsidR="005441BD" w:rsidRDefault="005441BD" w:rsidP="0086395A">
      <w:pPr>
        <w:pStyle w:val="Heading2"/>
        <w:spacing w:line="276" w:lineRule="auto"/>
        <w:jc w:val="both"/>
      </w:pPr>
      <w:r>
        <w:t>Financial Implications</w:t>
      </w:r>
    </w:p>
    <w:p w14:paraId="1179C7A9" w14:textId="77777777" w:rsidR="008D0B76" w:rsidRDefault="008D0B76" w:rsidP="0086395A">
      <w:pPr>
        <w:spacing w:line="276" w:lineRule="auto"/>
        <w:jc w:val="both"/>
      </w:pPr>
    </w:p>
    <w:p w14:paraId="1179C7AA" w14:textId="77777777" w:rsidR="00C22FF4" w:rsidRPr="004A4141" w:rsidRDefault="00C22FF4" w:rsidP="0086395A">
      <w:pPr>
        <w:pStyle w:val="Heading2"/>
        <w:spacing w:line="276" w:lineRule="auto"/>
        <w:jc w:val="both"/>
        <w:rPr>
          <w:b w:val="0"/>
          <w:sz w:val="24"/>
          <w:szCs w:val="24"/>
        </w:rPr>
      </w:pPr>
      <w:r w:rsidRPr="004A4141">
        <w:rPr>
          <w:b w:val="0"/>
          <w:sz w:val="24"/>
          <w:szCs w:val="24"/>
        </w:rPr>
        <w:t>There are no financial implications arising from this report.</w:t>
      </w:r>
    </w:p>
    <w:p w14:paraId="1179C7AB" w14:textId="77777777" w:rsidR="005441BD" w:rsidRDefault="005441BD" w:rsidP="0086395A">
      <w:pPr>
        <w:spacing w:line="276" w:lineRule="auto"/>
        <w:jc w:val="both"/>
        <w:rPr>
          <w:rFonts w:cs="Arial"/>
        </w:rPr>
      </w:pPr>
    </w:p>
    <w:p w14:paraId="1179C7AC" w14:textId="77777777" w:rsidR="00A274AC" w:rsidRDefault="00A274AC" w:rsidP="0086395A">
      <w:pPr>
        <w:spacing w:line="276" w:lineRule="auto"/>
        <w:jc w:val="both"/>
        <w:rPr>
          <w:rFonts w:cs="Arial"/>
        </w:rPr>
      </w:pPr>
    </w:p>
    <w:p w14:paraId="1179C7AD" w14:textId="77777777" w:rsidR="000D5D8B" w:rsidRPr="00303FD6" w:rsidRDefault="000D5D8B" w:rsidP="0086395A">
      <w:pPr>
        <w:pStyle w:val="Heading2"/>
        <w:keepNext/>
        <w:spacing w:line="276" w:lineRule="auto"/>
        <w:jc w:val="both"/>
        <w:rPr>
          <w:color w:val="FF0000"/>
        </w:rPr>
      </w:pPr>
      <w:r w:rsidRPr="004A2543">
        <w:t>Equalities implications</w:t>
      </w:r>
      <w:r>
        <w:t xml:space="preserve"> </w:t>
      </w:r>
      <w:r w:rsidRPr="00333FAA">
        <w:t>/</w:t>
      </w:r>
      <w:r>
        <w:t xml:space="preserve"> </w:t>
      </w:r>
      <w:r w:rsidRPr="00333FAA">
        <w:t>Public Sector Equality Duty</w:t>
      </w:r>
    </w:p>
    <w:p w14:paraId="1179C7AE" w14:textId="77777777" w:rsidR="000D5D8B" w:rsidRDefault="000D5D8B" w:rsidP="0086395A">
      <w:pPr>
        <w:spacing w:line="276" w:lineRule="auto"/>
        <w:jc w:val="both"/>
      </w:pPr>
    </w:p>
    <w:p w14:paraId="1179C7B0" w14:textId="4FF79C72" w:rsidR="00CE76B5" w:rsidRDefault="00101A61" w:rsidP="0086395A">
      <w:pPr>
        <w:spacing w:line="276" w:lineRule="auto"/>
        <w:ind w:right="141"/>
        <w:jc w:val="both"/>
        <w:rPr>
          <w:rFonts w:cs="Arial"/>
          <w:szCs w:val="24"/>
          <w:lang w:val="en-US"/>
        </w:rPr>
      </w:pPr>
      <w:r w:rsidRPr="00101A61">
        <w:t>Officers regularly review the data of looked after children and care leavers to identify any groups who are disproportionately represented.  The update report contains information on the breakdown of looked after children and care leavers by ethnic group and information about the next steps the council is planning to take to address the differences</w:t>
      </w:r>
    </w:p>
    <w:p w14:paraId="1179C7B1" w14:textId="77777777" w:rsidR="002D7BE3" w:rsidRDefault="002D7BE3" w:rsidP="00612A64">
      <w:pPr>
        <w:ind w:right="141"/>
        <w:rPr>
          <w:rFonts w:cs="Arial"/>
          <w:szCs w:val="24"/>
          <w:lang w:val="en-US"/>
        </w:rPr>
      </w:pPr>
    </w:p>
    <w:p w14:paraId="1179C7B3" w14:textId="77777777" w:rsidR="00EC6B23" w:rsidRDefault="00EC6B23" w:rsidP="00432050">
      <w:pPr>
        <w:pStyle w:val="Heading2"/>
        <w:rPr>
          <w:szCs w:val="28"/>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77777777" w:rsidR="00A5613C" w:rsidRPr="008349A5" w:rsidRDefault="00A5613C" w:rsidP="00EC6B23">
      <w:pPr>
        <w:pStyle w:val="ListParagraph"/>
        <w:autoSpaceDE w:val="0"/>
        <w:autoSpaceDN w:val="0"/>
        <w:contextualSpacing/>
        <w:rPr>
          <w:b/>
          <w:bCs/>
          <w:sz w:val="24"/>
          <w:szCs w:val="24"/>
        </w:rPr>
      </w:pPr>
      <w:r w:rsidRPr="008349A5">
        <w:rPr>
          <w:b/>
          <w:bCs/>
          <w:sz w:val="24"/>
          <w:szCs w:val="24"/>
        </w:rPr>
        <w:t>Supporting Those Most in Need</w:t>
      </w:r>
    </w:p>
    <w:p w14:paraId="1179C7B7" w14:textId="77777777" w:rsidR="00A5613C" w:rsidRPr="008349A5" w:rsidRDefault="00A5613C" w:rsidP="00817B7F">
      <w:pPr>
        <w:pStyle w:val="ListParagraph"/>
        <w:numPr>
          <w:ilvl w:val="0"/>
          <w:numId w:val="1"/>
        </w:numPr>
        <w:autoSpaceDE w:val="0"/>
        <w:autoSpaceDN w:val="0"/>
        <w:contextualSpacing/>
        <w:rPr>
          <w:sz w:val="24"/>
          <w:szCs w:val="24"/>
        </w:rPr>
      </w:pPr>
      <w:r w:rsidRPr="008349A5">
        <w:rPr>
          <w:sz w:val="24"/>
          <w:szCs w:val="24"/>
        </w:rPr>
        <w:t>Children and young people are given the opportunities to have the best start in life and families can thrive</w:t>
      </w:r>
    </w:p>
    <w:p w14:paraId="1179C7B8" w14:textId="77777777" w:rsidR="00A5613C" w:rsidRDefault="00A5613C" w:rsidP="00A5613C"/>
    <w:p w14:paraId="1179C7B9" w14:textId="77777777" w:rsidR="00A5613C" w:rsidRPr="00F22C98" w:rsidRDefault="00A5613C" w:rsidP="00A5613C"/>
    <w:p w14:paraId="1179C7BA" w14:textId="77777777" w:rsidR="005441BD" w:rsidRDefault="005441BD" w:rsidP="000C31CE">
      <w:pPr>
        <w:pStyle w:val="Heading1"/>
        <w:keepNext/>
      </w:pPr>
      <w:r>
        <w:t>Section 3 - Statutory Officer Clearance</w:t>
      </w:r>
    </w:p>
    <w:p w14:paraId="1179C7BB" w14:textId="186A7F15" w:rsidR="007D1C96" w:rsidRPr="00C817CB" w:rsidRDefault="001C2C85" w:rsidP="007D1C96">
      <w:pPr>
        <w:keepNext/>
        <w:rPr>
          <w:rFonts w:ascii="Arial Black" w:hAnsi="Arial Black" w:cs="Arial"/>
          <w:color w:val="0000FF"/>
          <w:szCs w:val="24"/>
        </w:rPr>
      </w:pPr>
      <w:r>
        <w:rPr>
          <w:rFonts w:ascii="Arial Black" w:hAnsi="Arial Black"/>
          <w:color w:val="0000FF"/>
          <w:szCs w:val="24"/>
        </w:rPr>
        <w:t>Not applicable – for information only</w:t>
      </w:r>
    </w:p>
    <w:p w14:paraId="1179C7BC" w14:textId="77777777"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14:paraId="1179C7C3" w14:textId="77777777">
        <w:tc>
          <w:tcPr>
            <w:tcW w:w="2791" w:type="pct"/>
            <w:tcBorders>
              <w:bottom w:val="nil"/>
              <w:right w:val="nil"/>
            </w:tcBorders>
          </w:tcPr>
          <w:p w14:paraId="1179C7BD" w14:textId="77777777" w:rsidR="005441BD" w:rsidRDefault="005441BD">
            <w:pPr>
              <w:pStyle w:val="Infotext"/>
            </w:pPr>
          </w:p>
          <w:p w14:paraId="1179C7BE" w14:textId="77777777" w:rsidR="005441BD" w:rsidRDefault="005441BD">
            <w:pPr>
              <w:pStyle w:val="Infotext"/>
            </w:pPr>
          </w:p>
        </w:tc>
        <w:tc>
          <w:tcPr>
            <w:tcW w:w="138" w:type="pct"/>
            <w:tcBorders>
              <w:left w:val="nil"/>
              <w:right w:val="nil"/>
            </w:tcBorders>
          </w:tcPr>
          <w:p w14:paraId="1179C7BF" w14:textId="77777777" w:rsidR="005441BD" w:rsidRDefault="005441BD">
            <w:pPr>
              <w:pStyle w:val="Infotext"/>
            </w:pPr>
          </w:p>
        </w:tc>
        <w:tc>
          <w:tcPr>
            <w:tcW w:w="138" w:type="pct"/>
            <w:tcBorders>
              <w:left w:val="nil"/>
              <w:bottom w:val="nil"/>
              <w:right w:val="nil"/>
            </w:tcBorders>
          </w:tcPr>
          <w:p w14:paraId="1179C7C0" w14:textId="77777777" w:rsidR="005441BD" w:rsidRDefault="005441BD">
            <w:pPr>
              <w:pStyle w:val="Infotext"/>
            </w:pPr>
          </w:p>
        </w:tc>
        <w:tc>
          <w:tcPr>
            <w:tcW w:w="1932" w:type="pct"/>
            <w:tcBorders>
              <w:left w:val="nil"/>
              <w:bottom w:val="nil"/>
            </w:tcBorders>
          </w:tcPr>
          <w:p w14:paraId="1179C7C1" w14:textId="77777777" w:rsidR="005441BD" w:rsidRDefault="005441BD">
            <w:pPr>
              <w:pStyle w:val="Infotext"/>
            </w:pPr>
          </w:p>
          <w:p w14:paraId="1179C7C2" w14:textId="77777777" w:rsidR="005441BD" w:rsidRDefault="005441BD">
            <w:pPr>
              <w:pStyle w:val="Infotext"/>
            </w:pPr>
            <w:r>
              <w:t>on behalf of the*</w:t>
            </w:r>
          </w:p>
        </w:tc>
      </w:tr>
      <w:tr w:rsidR="005441BD" w14:paraId="1179C7C8" w14:textId="77777777">
        <w:tc>
          <w:tcPr>
            <w:tcW w:w="2791" w:type="pct"/>
            <w:tcBorders>
              <w:top w:val="nil"/>
              <w:bottom w:val="nil"/>
            </w:tcBorders>
          </w:tcPr>
          <w:p w14:paraId="1179C7C4" w14:textId="687B9B46" w:rsidR="005441BD" w:rsidRDefault="005441BD" w:rsidP="001C2C85">
            <w:pPr>
              <w:pStyle w:val="Infotext"/>
            </w:pPr>
            <w:r>
              <w:t>Name:</w:t>
            </w:r>
            <w:r w:rsidR="00B767CF">
              <w:t xml:space="preserve">  </w:t>
            </w:r>
            <w:r w:rsidR="00101A61">
              <w:t>Jo Frost</w:t>
            </w:r>
          </w:p>
        </w:tc>
        <w:tc>
          <w:tcPr>
            <w:tcW w:w="138" w:type="pct"/>
            <w:tcBorders>
              <w:bottom w:val="single" w:sz="4" w:space="0" w:color="auto"/>
            </w:tcBorders>
          </w:tcPr>
          <w:p w14:paraId="1179C7C5" w14:textId="0F7CA088" w:rsidR="005441BD" w:rsidRDefault="00101A61">
            <w:pPr>
              <w:pStyle w:val="Infotext"/>
            </w:pPr>
            <w:r>
              <w:t>x</w:t>
            </w:r>
          </w:p>
        </w:tc>
        <w:tc>
          <w:tcPr>
            <w:tcW w:w="138" w:type="pct"/>
            <w:tcBorders>
              <w:top w:val="nil"/>
              <w:bottom w:val="nil"/>
              <w:right w:val="nil"/>
            </w:tcBorders>
          </w:tcPr>
          <w:p w14:paraId="1179C7C6" w14:textId="77777777" w:rsidR="005441BD" w:rsidRDefault="005441BD">
            <w:pPr>
              <w:pStyle w:val="Infotext"/>
            </w:pPr>
          </w:p>
        </w:tc>
        <w:tc>
          <w:tcPr>
            <w:tcW w:w="1932"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tc>
          <w:tcPr>
            <w:tcW w:w="2791" w:type="pct"/>
            <w:tcBorders>
              <w:top w:val="nil"/>
              <w:right w:val="nil"/>
            </w:tcBorders>
          </w:tcPr>
          <w:p w14:paraId="1179C7C9" w14:textId="77777777" w:rsidR="005441BD" w:rsidRDefault="005441BD">
            <w:pPr>
              <w:pStyle w:val="Infotext"/>
            </w:pPr>
            <w:r>
              <w:t xml:space="preserve"> </w:t>
            </w:r>
          </w:p>
          <w:p w14:paraId="1179C7CA" w14:textId="387C3150" w:rsidR="005441BD" w:rsidRDefault="005441BD" w:rsidP="00F6694D">
            <w:pPr>
              <w:pStyle w:val="Infotext"/>
            </w:pPr>
            <w:r>
              <w:t xml:space="preserve">Date: </w:t>
            </w:r>
            <w:r w:rsidR="00101A61">
              <w:t>23/09/2020</w:t>
            </w:r>
          </w:p>
        </w:tc>
        <w:tc>
          <w:tcPr>
            <w:tcW w:w="138" w:type="pct"/>
            <w:tcBorders>
              <w:left w:val="nil"/>
              <w:bottom w:val="single" w:sz="4" w:space="0" w:color="auto"/>
              <w:right w:val="nil"/>
            </w:tcBorders>
          </w:tcPr>
          <w:p w14:paraId="1179C7CB" w14:textId="77777777" w:rsidR="005441BD" w:rsidRDefault="005441BD">
            <w:pPr>
              <w:pStyle w:val="Infotext"/>
            </w:pPr>
          </w:p>
        </w:tc>
        <w:tc>
          <w:tcPr>
            <w:tcW w:w="138" w:type="pct"/>
            <w:tcBorders>
              <w:top w:val="nil"/>
              <w:left w:val="nil"/>
              <w:right w:val="nil"/>
            </w:tcBorders>
          </w:tcPr>
          <w:p w14:paraId="1179C7CC" w14:textId="77777777" w:rsidR="005441BD" w:rsidRDefault="005441BD">
            <w:pPr>
              <w:pStyle w:val="Infotext"/>
            </w:pPr>
          </w:p>
        </w:tc>
        <w:tc>
          <w:tcPr>
            <w:tcW w:w="1932" w:type="pct"/>
            <w:tcBorders>
              <w:top w:val="nil"/>
              <w:left w:val="nil"/>
            </w:tcBorders>
          </w:tcPr>
          <w:p w14:paraId="1179C7CD" w14:textId="77777777" w:rsidR="005441BD" w:rsidRDefault="005441BD">
            <w:pPr>
              <w:pStyle w:val="Infotext"/>
            </w:pPr>
          </w:p>
        </w:tc>
      </w:tr>
      <w:tr w:rsidR="005441BD" w14:paraId="1179C7D5" w14:textId="77777777">
        <w:tc>
          <w:tcPr>
            <w:tcW w:w="2791" w:type="pct"/>
            <w:tcBorders>
              <w:bottom w:val="nil"/>
              <w:right w:val="nil"/>
            </w:tcBorders>
          </w:tcPr>
          <w:p w14:paraId="1179C7CF" w14:textId="77777777" w:rsidR="005441BD" w:rsidRDefault="005441BD">
            <w:pPr>
              <w:pStyle w:val="Infotext"/>
            </w:pPr>
          </w:p>
          <w:p w14:paraId="1179C7D0" w14:textId="77777777" w:rsidR="005441BD" w:rsidRDefault="005441BD">
            <w:pPr>
              <w:pStyle w:val="Infotext"/>
            </w:pPr>
          </w:p>
        </w:tc>
        <w:tc>
          <w:tcPr>
            <w:tcW w:w="138" w:type="pct"/>
            <w:tcBorders>
              <w:left w:val="nil"/>
              <w:right w:val="nil"/>
            </w:tcBorders>
          </w:tcPr>
          <w:p w14:paraId="1179C7D1" w14:textId="77777777" w:rsidR="005441BD" w:rsidRDefault="005441BD">
            <w:pPr>
              <w:pStyle w:val="Infotext"/>
            </w:pPr>
          </w:p>
        </w:tc>
        <w:tc>
          <w:tcPr>
            <w:tcW w:w="138" w:type="pct"/>
            <w:tcBorders>
              <w:left w:val="nil"/>
              <w:bottom w:val="nil"/>
              <w:right w:val="nil"/>
            </w:tcBorders>
          </w:tcPr>
          <w:p w14:paraId="1179C7D2" w14:textId="77777777" w:rsidR="005441BD" w:rsidRDefault="005441BD">
            <w:pPr>
              <w:pStyle w:val="Infotext"/>
            </w:pPr>
          </w:p>
        </w:tc>
        <w:tc>
          <w:tcPr>
            <w:tcW w:w="1932" w:type="pct"/>
            <w:tcBorders>
              <w:left w:val="nil"/>
              <w:bottom w:val="nil"/>
            </w:tcBorders>
          </w:tcPr>
          <w:p w14:paraId="1179C7D3" w14:textId="77777777" w:rsidR="005441BD" w:rsidRDefault="005441BD">
            <w:pPr>
              <w:pStyle w:val="Infotext"/>
            </w:pPr>
          </w:p>
          <w:p w14:paraId="1179C7D4" w14:textId="77777777" w:rsidR="005441BD" w:rsidRDefault="005441BD">
            <w:pPr>
              <w:pStyle w:val="Infotext"/>
            </w:pPr>
            <w:r>
              <w:lastRenderedPageBreak/>
              <w:t>on behalf of the*</w:t>
            </w:r>
          </w:p>
        </w:tc>
      </w:tr>
      <w:tr w:rsidR="005441BD" w14:paraId="1179C7DA" w14:textId="77777777">
        <w:tc>
          <w:tcPr>
            <w:tcW w:w="2791" w:type="pct"/>
            <w:tcBorders>
              <w:top w:val="nil"/>
              <w:bottom w:val="nil"/>
            </w:tcBorders>
          </w:tcPr>
          <w:p w14:paraId="1179C7D6" w14:textId="0392E0D8" w:rsidR="005441BD" w:rsidRDefault="005441BD" w:rsidP="00B767CF">
            <w:pPr>
              <w:pStyle w:val="Infotext"/>
            </w:pPr>
            <w:r>
              <w:lastRenderedPageBreak/>
              <w:t xml:space="preserve">Name: </w:t>
            </w:r>
            <w:r w:rsidR="00B767CF">
              <w:t xml:space="preserve"> </w:t>
            </w:r>
            <w:r w:rsidR="00395432">
              <w:t>Sarah Wilson</w:t>
            </w:r>
          </w:p>
        </w:tc>
        <w:tc>
          <w:tcPr>
            <w:tcW w:w="138" w:type="pct"/>
            <w:tcBorders>
              <w:bottom w:val="single" w:sz="4" w:space="0" w:color="auto"/>
            </w:tcBorders>
          </w:tcPr>
          <w:p w14:paraId="1179C7D7" w14:textId="34C873D2" w:rsidR="005441BD" w:rsidRDefault="00395432">
            <w:pPr>
              <w:pStyle w:val="Infotext"/>
            </w:pPr>
            <w:r>
              <w:t>x</w:t>
            </w:r>
          </w:p>
        </w:tc>
        <w:tc>
          <w:tcPr>
            <w:tcW w:w="138" w:type="pct"/>
            <w:tcBorders>
              <w:top w:val="nil"/>
              <w:bottom w:val="nil"/>
              <w:right w:val="nil"/>
            </w:tcBorders>
          </w:tcPr>
          <w:p w14:paraId="1179C7D8" w14:textId="77777777" w:rsidR="005441BD" w:rsidRDefault="005441BD">
            <w:pPr>
              <w:pStyle w:val="Infotext"/>
            </w:pPr>
          </w:p>
        </w:tc>
        <w:tc>
          <w:tcPr>
            <w:tcW w:w="1932" w:type="pct"/>
            <w:tcBorders>
              <w:top w:val="nil"/>
              <w:left w:val="nil"/>
              <w:bottom w:val="nil"/>
            </w:tcBorders>
          </w:tcPr>
          <w:p w14:paraId="1179C7D9" w14:textId="77777777" w:rsidR="005441BD" w:rsidRDefault="005441BD">
            <w:pPr>
              <w:pStyle w:val="Infotext"/>
            </w:pPr>
            <w:r>
              <w:t>Monitoring Officer</w:t>
            </w:r>
          </w:p>
        </w:tc>
      </w:tr>
      <w:tr w:rsidR="005441BD" w14:paraId="1179C7E1" w14:textId="77777777">
        <w:tc>
          <w:tcPr>
            <w:tcW w:w="2791" w:type="pct"/>
            <w:tcBorders>
              <w:top w:val="nil"/>
              <w:right w:val="nil"/>
            </w:tcBorders>
          </w:tcPr>
          <w:p w14:paraId="1179C7DB" w14:textId="77777777" w:rsidR="005441BD" w:rsidRDefault="005441BD">
            <w:pPr>
              <w:pStyle w:val="Infotext"/>
            </w:pPr>
          </w:p>
          <w:p w14:paraId="1179C7DC" w14:textId="42750A73" w:rsidR="005441BD" w:rsidRDefault="005441BD" w:rsidP="00B767CF">
            <w:pPr>
              <w:pStyle w:val="Infotext"/>
            </w:pPr>
            <w:r>
              <w:t xml:space="preserve">Date: </w:t>
            </w:r>
            <w:r w:rsidR="00B767CF">
              <w:t xml:space="preserve"> </w:t>
            </w:r>
            <w:r w:rsidR="00395432">
              <w:t>24/09/2020</w:t>
            </w:r>
          </w:p>
        </w:tc>
        <w:tc>
          <w:tcPr>
            <w:tcW w:w="138" w:type="pct"/>
            <w:tcBorders>
              <w:left w:val="nil"/>
              <w:right w:val="nil"/>
            </w:tcBorders>
          </w:tcPr>
          <w:p w14:paraId="1179C7DD" w14:textId="77777777" w:rsidR="005441BD" w:rsidRDefault="005441BD">
            <w:pPr>
              <w:pStyle w:val="Infotext"/>
            </w:pPr>
          </w:p>
        </w:tc>
        <w:tc>
          <w:tcPr>
            <w:tcW w:w="138" w:type="pct"/>
            <w:tcBorders>
              <w:top w:val="nil"/>
              <w:left w:val="nil"/>
              <w:right w:val="nil"/>
            </w:tcBorders>
          </w:tcPr>
          <w:p w14:paraId="1179C7DE" w14:textId="77777777" w:rsidR="005441BD" w:rsidRDefault="005441BD">
            <w:pPr>
              <w:pStyle w:val="Infotext"/>
            </w:pPr>
          </w:p>
        </w:tc>
        <w:tc>
          <w:tcPr>
            <w:tcW w:w="1932" w:type="pct"/>
            <w:tcBorders>
              <w:top w:val="nil"/>
              <w:left w:val="nil"/>
            </w:tcBorders>
          </w:tcPr>
          <w:p w14:paraId="1179C7DF" w14:textId="77777777" w:rsidR="005441BD" w:rsidRDefault="005441BD">
            <w:pPr>
              <w:pStyle w:val="Infotext"/>
            </w:pPr>
          </w:p>
          <w:p w14:paraId="1179C7E0" w14:textId="77777777" w:rsidR="005441BD" w:rsidRDefault="005441BD">
            <w:pPr>
              <w:pStyle w:val="Infotext"/>
            </w:pPr>
          </w:p>
        </w:tc>
      </w:tr>
    </w:tbl>
    <w:p w14:paraId="1179C7E2" w14:textId="77777777" w:rsidR="005441BD" w:rsidRDefault="005441BD" w:rsidP="00FC6000">
      <w:pPr>
        <w:ind w:left="187" w:hanging="187"/>
        <w:jc w:val="both"/>
        <w:rPr>
          <w:rFonts w:cs="Arial"/>
        </w:rPr>
      </w:pPr>
      <w:r>
        <w:rPr>
          <w:rFonts w:cs="Arial"/>
        </w:rPr>
        <w:t>*</w:t>
      </w:r>
      <w:r w:rsidR="00953767">
        <w:rPr>
          <w:rFonts w:cs="Arial"/>
        </w:rPr>
        <w:t xml:space="preserve"> </w:t>
      </w:r>
      <w:r>
        <w:rPr>
          <w:rFonts w:cs="Arial"/>
        </w:rPr>
        <w:t xml:space="preserve">Delete the words “on behalf of the” if the report is cleared directly by </w:t>
      </w:r>
      <w:r w:rsidR="00FC6000" w:rsidRPr="00BB5506">
        <w:rPr>
          <w:rFonts w:cs="Arial"/>
        </w:rPr>
        <w:t>the Chief Financial Officer / Monitoring Officer.</w:t>
      </w:r>
    </w:p>
    <w:p w14:paraId="1179C7E3" w14:textId="090FFF5B" w:rsidR="005441BD" w:rsidRDefault="005441BD"/>
    <w:p w14:paraId="45C40526" w14:textId="0C065A66" w:rsidR="00395432" w:rsidRDefault="00395432"/>
    <w:p w14:paraId="6AC6BB7E" w14:textId="77777777" w:rsidR="00395432" w:rsidRDefault="00395432"/>
    <w:p w14:paraId="1179C7E4" w14:textId="77777777"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2D7BE3" w14:paraId="1179C7EB" w14:textId="77777777" w:rsidTr="00DF4690">
        <w:tc>
          <w:tcPr>
            <w:tcW w:w="4752" w:type="dxa"/>
            <w:tcBorders>
              <w:bottom w:val="nil"/>
              <w:right w:val="nil"/>
            </w:tcBorders>
          </w:tcPr>
          <w:p w14:paraId="1179C7E5" w14:textId="77777777" w:rsidR="002D7BE3" w:rsidRDefault="002D7BE3" w:rsidP="00DF4690">
            <w:pPr>
              <w:pStyle w:val="Infotext"/>
            </w:pPr>
          </w:p>
          <w:p w14:paraId="1179C7E6" w14:textId="77777777" w:rsidR="002D7BE3" w:rsidRDefault="002D7BE3" w:rsidP="00DF4690">
            <w:pPr>
              <w:pStyle w:val="Infotext"/>
            </w:pPr>
          </w:p>
        </w:tc>
        <w:tc>
          <w:tcPr>
            <w:tcW w:w="387" w:type="dxa"/>
            <w:tcBorders>
              <w:left w:val="nil"/>
              <w:right w:val="nil"/>
            </w:tcBorders>
          </w:tcPr>
          <w:p w14:paraId="1179C7E7" w14:textId="77777777" w:rsidR="002D7BE3" w:rsidRDefault="002D7BE3" w:rsidP="00DF4690">
            <w:pPr>
              <w:pStyle w:val="Infotext"/>
            </w:pPr>
          </w:p>
        </w:tc>
        <w:tc>
          <w:tcPr>
            <w:tcW w:w="236" w:type="dxa"/>
            <w:tcBorders>
              <w:left w:val="nil"/>
              <w:bottom w:val="nil"/>
              <w:right w:val="nil"/>
            </w:tcBorders>
          </w:tcPr>
          <w:p w14:paraId="1179C7E8" w14:textId="77777777" w:rsidR="002D7BE3" w:rsidRDefault="002D7BE3" w:rsidP="00DF4690">
            <w:pPr>
              <w:pStyle w:val="Infotext"/>
            </w:pPr>
          </w:p>
        </w:tc>
        <w:tc>
          <w:tcPr>
            <w:tcW w:w="3890" w:type="dxa"/>
            <w:tcBorders>
              <w:left w:val="nil"/>
              <w:bottom w:val="nil"/>
            </w:tcBorders>
          </w:tcPr>
          <w:p w14:paraId="1179C7E9" w14:textId="77777777" w:rsidR="002D7BE3" w:rsidRDefault="002D7BE3" w:rsidP="00DF4690">
            <w:pPr>
              <w:pStyle w:val="Infotext"/>
            </w:pPr>
          </w:p>
          <w:p w14:paraId="1179C7EA" w14:textId="77777777" w:rsidR="002D7BE3" w:rsidRDefault="002D7BE3" w:rsidP="00DF4690">
            <w:pPr>
              <w:pStyle w:val="Infotext"/>
            </w:pPr>
          </w:p>
        </w:tc>
      </w:tr>
      <w:tr w:rsidR="002D7BE3" w14:paraId="1179C7F0" w14:textId="77777777" w:rsidTr="00DF4690">
        <w:tc>
          <w:tcPr>
            <w:tcW w:w="4752" w:type="dxa"/>
            <w:tcBorders>
              <w:top w:val="nil"/>
              <w:bottom w:val="nil"/>
            </w:tcBorders>
          </w:tcPr>
          <w:p w14:paraId="1179C7EC" w14:textId="761A0093" w:rsidR="002D7BE3" w:rsidRDefault="002D7BE3" w:rsidP="00B767CF">
            <w:pPr>
              <w:pStyle w:val="Infotext"/>
            </w:pPr>
            <w:r>
              <w:t>Name:</w:t>
            </w:r>
            <w:r w:rsidR="00B767CF">
              <w:t xml:space="preserve">  </w:t>
            </w:r>
            <w:r w:rsidR="00913CB0">
              <w:t>Paul Hewitt</w:t>
            </w:r>
          </w:p>
        </w:tc>
        <w:tc>
          <w:tcPr>
            <w:tcW w:w="387" w:type="dxa"/>
            <w:tcBorders>
              <w:bottom w:val="single" w:sz="4" w:space="0" w:color="auto"/>
            </w:tcBorders>
          </w:tcPr>
          <w:p w14:paraId="1179C7ED" w14:textId="3B274C69" w:rsidR="002D7BE3" w:rsidRDefault="00101A61" w:rsidP="00DF4690">
            <w:pPr>
              <w:pStyle w:val="Infotext"/>
            </w:pPr>
            <w:r>
              <w:t>x</w:t>
            </w:r>
          </w:p>
        </w:tc>
        <w:tc>
          <w:tcPr>
            <w:tcW w:w="236" w:type="dxa"/>
            <w:tcBorders>
              <w:top w:val="nil"/>
              <w:bottom w:val="nil"/>
              <w:right w:val="nil"/>
            </w:tcBorders>
          </w:tcPr>
          <w:p w14:paraId="1179C7EE" w14:textId="77777777" w:rsidR="002D7BE3" w:rsidRDefault="002D7BE3" w:rsidP="00DF4690">
            <w:pPr>
              <w:pStyle w:val="Infotext"/>
            </w:pPr>
          </w:p>
        </w:tc>
        <w:tc>
          <w:tcPr>
            <w:tcW w:w="3890" w:type="dxa"/>
            <w:tcBorders>
              <w:top w:val="nil"/>
              <w:left w:val="nil"/>
              <w:bottom w:val="nil"/>
            </w:tcBorders>
          </w:tcPr>
          <w:p w14:paraId="1179C7EF" w14:textId="77777777" w:rsidR="002D7BE3" w:rsidRDefault="002D7BE3" w:rsidP="00DF4690">
            <w:pPr>
              <w:pStyle w:val="Infotext"/>
            </w:pPr>
            <w:r>
              <w:t>Corporate Director</w:t>
            </w:r>
          </w:p>
        </w:tc>
      </w:tr>
      <w:tr w:rsidR="002D7BE3" w14:paraId="1179C7F6" w14:textId="77777777" w:rsidTr="00DF4690">
        <w:tc>
          <w:tcPr>
            <w:tcW w:w="4752" w:type="dxa"/>
            <w:tcBorders>
              <w:top w:val="nil"/>
              <w:right w:val="nil"/>
            </w:tcBorders>
          </w:tcPr>
          <w:p w14:paraId="1179C7F1" w14:textId="77777777" w:rsidR="002D7BE3" w:rsidRDefault="002D7BE3" w:rsidP="00DF4690">
            <w:pPr>
              <w:pStyle w:val="Infotext"/>
            </w:pPr>
            <w:r>
              <w:t xml:space="preserve"> </w:t>
            </w:r>
          </w:p>
          <w:p w14:paraId="1179C7F2" w14:textId="43977B86" w:rsidR="002D7BE3" w:rsidRDefault="002D7BE3" w:rsidP="00B767CF">
            <w:pPr>
              <w:pStyle w:val="Infotext"/>
            </w:pPr>
            <w:r>
              <w:t xml:space="preserve">Date: </w:t>
            </w:r>
            <w:r w:rsidR="00B767CF">
              <w:t xml:space="preserve"> </w:t>
            </w:r>
            <w:r w:rsidR="003F2C8E">
              <w:t>2</w:t>
            </w:r>
            <w:r w:rsidR="00282B1C">
              <w:t>4.</w:t>
            </w:r>
            <w:r w:rsidR="005A76AD">
              <w:t>09.2020</w:t>
            </w:r>
          </w:p>
        </w:tc>
        <w:tc>
          <w:tcPr>
            <w:tcW w:w="387" w:type="dxa"/>
            <w:tcBorders>
              <w:left w:val="nil"/>
              <w:bottom w:val="single" w:sz="4" w:space="0" w:color="auto"/>
              <w:right w:val="nil"/>
            </w:tcBorders>
          </w:tcPr>
          <w:p w14:paraId="1179C7F3" w14:textId="77777777" w:rsidR="002D7BE3" w:rsidRDefault="002D7BE3" w:rsidP="00DF4690">
            <w:pPr>
              <w:pStyle w:val="Infotext"/>
            </w:pPr>
          </w:p>
        </w:tc>
        <w:tc>
          <w:tcPr>
            <w:tcW w:w="236" w:type="dxa"/>
            <w:tcBorders>
              <w:top w:val="nil"/>
              <w:left w:val="nil"/>
              <w:right w:val="nil"/>
            </w:tcBorders>
          </w:tcPr>
          <w:p w14:paraId="1179C7F4" w14:textId="77777777" w:rsidR="002D7BE3" w:rsidRDefault="002D7BE3" w:rsidP="00DF4690">
            <w:pPr>
              <w:pStyle w:val="Infotext"/>
            </w:pPr>
          </w:p>
        </w:tc>
        <w:tc>
          <w:tcPr>
            <w:tcW w:w="3890" w:type="dxa"/>
            <w:tcBorders>
              <w:top w:val="nil"/>
              <w:left w:val="nil"/>
            </w:tcBorders>
          </w:tcPr>
          <w:p w14:paraId="1179C7F5" w14:textId="77777777" w:rsidR="002D7BE3" w:rsidRDefault="002D7BE3" w:rsidP="00DF4690">
            <w:pPr>
              <w:pStyle w:val="Infotext"/>
            </w:pPr>
          </w:p>
        </w:tc>
      </w:tr>
    </w:tbl>
    <w:p w14:paraId="1179C7F7" w14:textId="77777777" w:rsidR="003721C8" w:rsidRDefault="003721C8"/>
    <w:p w14:paraId="1179C7F8" w14:textId="77777777" w:rsidR="002D7BE3" w:rsidRDefault="002D7BE3"/>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A" w14:textId="77777777" w:rsidR="0081262D" w:rsidRPr="002D7BE3" w:rsidRDefault="002D7BE3" w:rsidP="00AD687C">
            <w:pPr>
              <w:pStyle w:val="Infotext"/>
              <w:rPr>
                <w:rFonts w:ascii="Arial Black" w:hAnsi="Arial Black"/>
                <w:color w:val="FF0000"/>
              </w:rPr>
            </w:pPr>
            <w:r w:rsidRPr="002D7BE3">
              <w:rPr>
                <w:rFonts w:ascii="Arial Black" w:hAnsi="Arial Black"/>
                <w:color w:val="FF0000"/>
              </w:rPr>
              <w:t>MANDATORY</w:t>
            </w:r>
          </w:p>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D" w14:textId="77777777" w:rsidR="0081262D" w:rsidRDefault="0081262D" w:rsidP="00AD687C">
            <w:pPr>
              <w:pStyle w:val="Infotext"/>
            </w:pPr>
          </w:p>
          <w:p w14:paraId="1179C7FE" w14:textId="77777777" w:rsidR="00EC6B23" w:rsidRPr="004A4141" w:rsidRDefault="00EC6B23" w:rsidP="00EC6B23">
            <w:pPr>
              <w:pStyle w:val="Infotext"/>
              <w:spacing w:before="120"/>
              <w:rPr>
                <w:b/>
              </w:rPr>
            </w:pPr>
            <w:r w:rsidRPr="004A4141">
              <w:rPr>
                <w:b/>
              </w:rPr>
              <w:t xml:space="preserve">NO, this is an information report only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r w:rsidRPr="00202D79">
              <w:rPr>
                <w:rFonts w:ascii="Arial Black" w:hAnsi="Arial Black"/>
              </w:rPr>
              <w:t>EqIA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r w:rsidRPr="00202D79">
              <w:rPr>
                <w:rFonts w:ascii="Arial Black" w:hAnsi="Arial Black"/>
              </w:rPr>
              <w:t>EqIA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77777777" w:rsidR="00EC6B23" w:rsidRPr="004A4141" w:rsidRDefault="00EC6B23" w:rsidP="00EC6B23">
            <w:pPr>
              <w:pStyle w:val="Infotext"/>
            </w:pPr>
            <w:r w:rsidRPr="004A4141">
              <w:t>N/A 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t xml:space="preserve">Section </w:t>
      </w:r>
      <w:r w:rsidR="00B8374D">
        <w:t>4</w:t>
      </w:r>
      <w:r>
        <w:t xml:space="preserve"> - Contact Details and Background Papers</w:t>
      </w:r>
    </w:p>
    <w:p w14:paraId="1179C80D" w14:textId="77777777" w:rsidR="005441BD" w:rsidRDefault="005441BD" w:rsidP="000C31CE">
      <w:pPr>
        <w:keepNext/>
        <w:rPr>
          <w:rFonts w:cs="Arial"/>
        </w:rPr>
      </w:pPr>
    </w:p>
    <w:p w14:paraId="1179C80E" w14:textId="77777777" w:rsidR="005441BD" w:rsidRDefault="005441BD" w:rsidP="000C31CE">
      <w:pPr>
        <w:keepNext/>
      </w:pPr>
    </w:p>
    <w:p w14:paraId="1179C80F" w14:textId="77777777" w:rsidR="00EC6B23" w:rsidRDefault="005441BD">
      <w:pPr>
        <w:pStyle w:val="Infotext"/>
      </w:pPr>
      <w:r w:rsidRPr="00EE7076">
        <w:rPr>
          <w:b/>
        </w:rPr>
        <w:t>Contact:</w:t>
      </w:r>
      <w:r>
        <w:t xml:space="preserve">  </w:t>
      </w:r>
    </w:p>
    <w:p w14:paraId="1179C810" w14:textId="77777777" w:rsidR="00EC6B23" w:rsidRDefault="00EC6B23">
      <w:pPr>
        <w:pStyle w:val="Info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tblGrid>
      <w:tr w:rsidR="00913CB0" w:rsidRPr="004A4141" w14:paraId="1179C819" w14:textId="77777777" w:rsidTr="008D6DF0">
        <w:tc>
          <w:tcPr>
            <w:tcW w:w="4262" w:type="dxa"/>
            <w:shd w:val="clear" w:color="auto" w:fill="auto"/>
          </w:tcPr>
          <w:p w14:paraId="49E51FB5" w14:textId="55EBA8FF" w:rsidR="00913CB0" w:rsidRDefault="00913CB0" w:rsidP="008D6DF0">
            <w:pPr>
              <w:pStyle w:val="Infotext"/>
              <w:rPr>
                <w:rFonts w:cs="Arial"/>
                <w:sz w:val="24"/>
              </w:rPr>
            </w:pPr>
            <w:r>
              <w:rPr>
                <w:rFonts w:cs="Arial"/>
                <w:sz w:val="24"/>
              </w:rPr>
              <w:t>Jacinta Kane</w:t>
            </w:r>
          </w:p>
          <w:p w14:paraId="37CBA958" w14:textId="77777777" w:rsidR="00913CB0" w:rsidRDefault="00913CB0" w:rsidP="008D6DF0">
            <w:pPr>
              <w:pStyle w:val="Infotext"/>
              <w:rPr>
                <w:rFonts w:cs="Arial"/>
                <w:sz w:val="24"/>
              </w:rPr>
            </w:pPr>
            <w:r>
              <w:rPr>
                <w:rFonts w:cs="Arial"/>
                <w:sz w:val="24"/>
              </w:rPr>
              <w:t>Head of Service</w:t>
            </w:r>
          </w:p>
          <w:p w14:paraId="505E8A47" w14:textId="77777777" w:rsidR="00913CB0" w:rsidRDefault="00913CB0" w:rsidP="008D6DF0">
            <w:pPr>
              <w:pStyle w:val="Infotext"/>
              <w:rPr>
                <w:rFonts w:cs="Arial"/>
                <w:sz w:val="24"/>
              </w:rPr>
            </w:pPr>
            <w:r>
              <w:rPr>
                <w:rFonts w:cs="Arial"/>
                <w:sz w:val="24"/>
              </w:rPr>
              <w:t>Corporate Parenting</w:t>
            </w:r>
          </w:p>
          <w:p w14:paraId="2CDB8018" w14:textId="77777777" w:rsidR="00913CB0" w:rsidRDefault="00913CB0" w:rsidP="008D6DF0">
            <w:pPr>
              <w:pStyle w:val="Infotext"/>
              <w:rPr>
                <w:rFonts w:cs="Arial"/>
                <w:sz w:val="24"/>
              </w:rPr>
            </w:pPr>
          </w:p>
          <w:p w14:paraId="7BCDF447" w14:textId="3919BF88" w:rsidR="00913CB0" w:rsidRDefault="00913CB0" w:rsidP="008D6DF0">
            <w:pPr>
              <w:pStyle w:val="Infotext"/>
              <w:rPr>
                <w:rFonts w:cs="Arial"/>
                <w:sz w:val="24"/>
              </w:rPr>
            </w:pPr>
            <w:r>
              <w:rPr>
                <w:rFonts w:cs="Arial"/>
                <w:sz w:val="24"/>
              </w:rPr>
              <w:t xml:space="preserve">Tel - </w:t>
            </w:r>
            <w:r w:rsidRPr="00913CB0">
              <w:rPr>
                <w:rFonts w:cs="Arial"/>
                <w:sz w:val="24"/>
              </w:rPr>
              <w:t>020 8736 6617</w:t>
            </w:r>
          </w:p>
          <w:p w14:paraId="1179C814" w14:textId="294C6330" w:rsidR="00913CB0" w:rsidRPr="004A4141" w:rsidRDefault="00913CB0" w:rsidP="00913CB0">
            <w:pPr>
              <w:pStyle w:val="Infotext"/>
              <w:rPr>
                <w:rFonts w:cs="Arial"/>
                <w:sz w:val="24"/>
              </w:rPr>
            </w:pPr>
            <w:r>
              <w:rPr>
                <w:rFonts w:cs="Arial"/>
                <w:sz w:val="24"/>
              </w:rPr>
              <w:t xml:space="preserve">Email - </w:t>
            </w:r>
            <w:hyperlink r:id="rId17" w:history="1">
              <w:r w:rsidRPr="00C321D4">
                <w:rPr>
                  <w:rStyle w:val="Hyperlink"/>
                  <w:rFonts w:cs="Arial"/>
                  <w:sz w:val="24"/>
                </w:rPr>
                <w:t>Jacinta.Kane@harrow.gov.uk</w:t>
              </w:r>
            </w:hyperlink>
            <w:r>
              <w:rPr>
                <w:rFonts w:cs="Arial"/>
                <w:sz w:val="24"/>
              </w:rPr>
              <w:t xml:space="preserve"> </w:t>
            </w:r>
          </w:p>
        </w:tc>
      </w:tr>
    </w:tbl>
    <w:p w14:paraId="1179C81A" w14:textId="77777777" w:rsidR="005441BD" w:rsidRDefault="005441BD">
      <w:pPr>
        <w:pStyle w:val="Infotext"/>
      </w:pPr>
    </w:p>
    <w:p w14:paraId="1179C81B" w14:textId="77777777" w:rsidR="005441BD" w:rsidRDefault="005441BD"/>
    <w:p w14:paraId="1179C81C" w14:textId="77777777" w:rsidR="005441BD" w:rsidRDefault="005441BD"/>
    <w:p w14:paraId="1179C81D" w14:textId="77777777" w:rsidR="000D5D8B" w:rsidRDefault="005441BD" w:rsidP="00EC6B23">
      <w:pPr>
        <w:pStyle w:val="Infotext"/>
        <w:rPr>
          <w:rFonts w:cs="Arial"/>
          <w:sz w:val="22"/>
          <w:szCs w:val="22"/>
        </w:rPr>
      </w:pPr>
      <w:r w:rsidRPr="00EE7076">
        <w:rPr>
          <w:b/>
        </w:rPr>
        <w:t>Background Papers:</w:t>
      </w:r>
      <w:r>
        <w:t xml:space="preserve">  </w:t>
      </w:r>
    </w:p>
    <w:p w14:paraId="1179C81E" w14:textId="77777777" w:rsidR="00EC6B23" w:rsidRDefault="00EC6B23" w:rsidP="000D5D8B">
      <w:pPr>
        <w:rPr>
          <w:rFonts w:cs="Arial"/>
          <w:sz w:val="22"/>
          <w:szCs w:val="22"/>
        </w:rPr>
      </w:pPr>
    </w:p>
    <w:p w14:paraId="1179C823" w14:textId="102872F2" w:rsidR="00EC6B23" w:rsidRPr="00A727A5" w:rsidRDefault="00101A61" w:rsidP="00930A48">
      <w:pPr>
        <w:pStyle w:val="ListParagraph"/>
        <w:keepNext/>
        <w:numPr>
          <w:ilvl w:val="0"/>
          <w:numId w:val="2"/>
        </w:numPr>
      </w:pPr>
      <w:r>
        <w:rPr>
          <w:sz w:val="24"/>
        </w:rPr>
        <w:lastRenderedPageBreak/>
        <w:t>N/A</w:t>
      </w:r>
    </w:p>
    <w:sectPr w:rsidR="00EC6B23"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1DFE0" w14:textId="77777777" w:rsidR="001D3220" w:rsidRDefault="001D3220">
      <w:r>
        <w:separator/>
      </w:r>
    </w:p>
  </w:endnote>
  <w:endnote w:type="continuationSeparator" w:id="0">
    <w:p w14:paraId="3093354D" w14:textId="77777777" w:rsidR="001D3220" w:rsidRDefault="001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A" w14:textId="77777777"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B" w14:textId="77777777"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70C3" w14:textId="77777777" w:rsidR="001D3220" w:rsidRDefault="001D3220">
      <w:r>
        <w:separator/>
      </w:r>
    </w:p>
  </w:footnote>
  <w:footnote w:type="continuationSeparator" w:id="0">
    <w:p w14:paraId="422904B4" w14:textId="77777777" w:rsidR="001D3220" w:rsidRDefault="001D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CF"/>
    <w:multiLevelType w:val="hybridMultilevel"/>
    <w:tmpl w:val="B9E64D48"/>
    <w:lvl w:ilvl="0" w:tplc="2614443A">
      <w:start w:val="1"/>
      <w:numFmt w:val="bullet"/>
      <w:lvlText w:val="•"/>
      <w:lvlJc w:val="left"/>
      <w:pPr>
        <w:tabs>
          <w:tab w:val="num" w:pos="720"/>
        </w:tabs>
        <w:ind w:left="720" w:hanging="360"/>
      </w:pPr>
      <w:rPr>
        <w:rFonts w:ascii="Arial" w:hAnsi="Arial" w:hint="default"/>
      </w:rPr>
    </w:lvl>
    <w:lvl w:ilvl="1" w:tplc="DDCEBFCE" w:tentative="1">
      <w:start w:val="1"/>
      <w:numFmt w:val="bullet"/>
      <w:lvlText w:val="•"/>
      <w:lvlJc w:val="left"/>
      <w:pPr>
        <w:tabs>
          <w:tab w:val="num" w:pos="1440"/>
        </w:tabs>
        <w:ind w:left="1440" w:hanging="360"/>
      </w:pPr>
      <w:rPr>
        <w:rFonts w:ascii="Arial" w:hAnsi="Arial" w:hint="default"/>
      </w:rPr>
    </w:lvl>
    <w:lvl w:ilvl="2" w:tplc="BCC212EC" w:tentative="1">
      <w:start w:val="1"/>
      <w:numFmt w:val="bullet"/>
      <w:lvlText w:val="•"/>
      <w:lvlJc w:val="left"/>
      <w:pPr>
        <w:tabs>
          <w:tab w:val="num" w:pos="2160"/>
        </w:tabs>
        <w:ind w:left="2160" w:hanging="360"/>
      </w:pPr>
      <w:rPr>
        <w:rFonts w:ascii="Arial" w:hAnsi="Arial" w:hint="default"/>
      </w:rPr>
    </w:lvl>
    <w:lvl w:ilvl="3" w:tplc="42808DEA" w:tentative="1">
      <w:start w:val="1"/>
      <w:numFmt w:val="bullet"/>
      <w:lvlText w:val="•"/>
      <w:lvlJc w:val="left"/>
      <w:pPr>
        <w:tabs>
          <w:tab w:val="num" w:pos="2880"/>
        </w:tabs>
        <w:ind w:left="2880" w:hanging="360"/>
      </w:pPr>
      <w:rPr>
        <w:rFonts w:ascii="Arial" w:hAnsi="Arial" w:hint="default"/>
      </w:rPr>
    </w:lvl>
    <w:lvl w:ilvl="4" w:tplc="DC5A0164" w:tentative="1">
      <w:start w:val="1"/>
      <w:numFmt w:val="bullet"/>
      <w:lvlText w:val="•"/>
      <w:lvlJc w:val="left"/>
      <w:pPr>
        <w:tabs>
          <w:tab w:val="num" w:pos="3600"/>
        </w:tabs>
        <w:ind w:left="3600" w:hanging="360"/>
      </w:pPr>
      <w:rPr>
        <w:rFonts w:ascii="Arial" w:hAnsi="Arial" w:hint="default"/>
      </w:rPr>
    </w:lvl>
    <w:lvl w:ilvl="5" w:tplc="94A89ECC" w:tentative="1">
      <w:start w:val="1"/>
      <w:numFmt w:val="bullet"/>
      <w:lvlText w:val="•"/>
      <w:lvlJc w:val="left"/>
      <w:pPr>
        <w:tabs>
          <w:tab w:val="num" w:pos="4320"/>
        </w:tabs>
        <w:ind w:left="4320" w:hanging="360"/>
      </w:pPr>
      <w:rPr>
        <w:rFonts w:ascii="Arial" w:hAnsi="Arial" w:hint="default"/>
      </w:rPr>
    </w:lvl>
    <w:lvl w:ilvl="6" w:tplc="8C9246BC" w:tentative="1">
      <w:start w:val="1"/>
      <w:numFmt w:val="bullet"/>
      <w:lvlText w:val="•"/>
      <w:lvlJc w:val="left"/>
      <w:pPr>
        <w:tabs>
          <w:tab w:val="num" w:pos="5040"/>
        </w:tabs>
        <w:ind w:left="5040" w:hanging="360"/>
      </w:pPr>
      <w:rPr>
        <w:rFonts w:ascii="Arial" w:hAnsi="Arial" w:hint="default"/>
      </w:rPr>
    </w:lvl>
    <w:lvl w:ilvl="7" w:tplc="0CB033C2" w:tentative="1">
      <w:start w:val="1"/>
      <w:numFmt w:val="bullet"/>
      <w:lvlText w:val="•"/>
      <w:lvlJc w:val="left"/>
      <w:pPr>
        <w:tabs>
          <w:tab w:val="num" w:pos="5760"/>
        </w:tabs>
        <w:ind w:left="5760" w:hanging="360"/>
      </w:pPr>
      <w:rPr>
        <w:rFonts w:ascii="Arial" w:hAnsi="Arial" w:hint="default"/>
      </w:rPr>
    </w:lvl>
    <w:lvl w:ilvl="8" w:tplc="1C925ACA" w:tentative="1">
      <w:start w:val="1"/>
      <w:numFmt w:val="bullet"/>
      <w:lvlText w:val="•"/>
      <w:lvlJc w:val="left"/>
      <w:pPr>
        <w:tabs>
          <w:tab w:val="num" w:pos="6480"/>
        </w:tabs>
        <w:ind w:left="6480" w:hanging="360"/>
      </w:pPr>
      <w:rPr>
        <w:rFonts w:ascii="Arial" w:hAnsi="Arial" w:hint="default"/>
      </w:rPr>
    </w:lvl>
  </w:abstractNum>
  <w:abstractNum w:abstractNumId="1">
    <w:nsid w:val="29F85B4A"/>
    <w:multiLevelType w:val="hybridMultilevel"/>
    <w:tmpl w:val="CE46D7EC"/>
    <w:lvl w:ilvl="0" w:tplc="2ABE2F88">
      <w:start w:val="1"/>
      <w:numFmt w:val="bullet"/>
      <w:lvlText w:val="•"/>
      <w:lvlJc w:val="left"/>
      <w:pPr>
        <w:tabs>
          <w:tab w:val="num" w:pos="720"/>
        </w:tabs>
        <w:ind w:left="720" w:hanging="360"/>
      </w:pPr>
      <w:rPr>
        <w:rFonts w:ascii="Arial" w:hAnsi="Arial" w:hint="default"/>
      </w:rPr>
    </w:lvl>
    <w:lvl w:ilvl="1" w:tplc="DE2CE352" w:tentative="1">
      <w:start w:val="1"/>
      <w:numFmt w:val="bullet"/>
      <w:lvlText w:val="•"/>
      <w:lvlJc w:val="left"/>
      <w:pPr>
        <w:tabs>
          <w:tab w:val="num" w:pos="1440"/>
        </w:tabs>
        <w:ind w:left="1440" w:hanging="360"/>
      </w:pPr>
      <w:rPr>
        <w:rFonts w:ascii="Arial" w:hAnsi="Arial" w:hint="default"/>
      </w:rPr>
    </w:lvl>
    <w:lvl w:ilvl="2" w:tplc="41F4C00A" w:tentative="1">
      <w:start w:val="1"/>
      <w:numFmt w:val="bullet"/>
      <w:lvlText w:val="•"/>
      <w:lvlJc w:val="left"/>
      <w:pPr>
        <w:tabs>
          <w:tab w:val="num" w:pos="2160"/>
        </w:tabs>
        <w:ind w:left="2160" w:hanging="360"/>
      </w:pPr>
      <w:rPr>
        <w:rFonts w:ascii="Arial" w:hAnsi="Arial" w:hint="default"/>
      </w:rPr>
    </w:lvl>
    <w:lvl w:ilvl="3" w:tplc="F62237C0" w:tentative="1">
      <w:start w:val="1"/>
      <w:numFmt w:val="bullet"/>
      <w:lvlText w:val="•"/>
      <w:lvlJc w:val="left"/>
      <w:pPr>
        <w:tabs>
          <w:tab w:val="num" w:pos="2880"/>
        </w:tabs>
        <w:ind w:left="2880" w:hanging="360"/>
      </w:pPr>
      <w:rPr>
        <w:rFonts w:ascii="Arial" w:hAnsi="Arial" w:hint="default"/>
      </w:rPr>
    </w:lvl>
    <w:lvl w:ilvl="4" w:tplc="135611AC" w:tentative="1">
      <w:start w:val="1"/>
      <w:numFmt w:val="bullet"/>
      <w:lvlText w:val="•"/>
      <w:lvlJc w:val="left"/>
      <w:pPr>
        <w:tabs>
          <w:tab w:val="num" w:pos="3600"/>
        </w:tabs>
        <w:ind w:left="3600" w:hanging="360"/>
      </w:pPr>
      <w:rPr>
        <w:rFonts w:ascii="Arial" w:hAnsi="Arial" w:hint="default"/>
      </w:rPr>
    </w:lvl>
    <w:lvl w:ilvl="5" w:tplc="4F7EE7D4" w:tentative="1">
      <w:start w:val="1"/>
      <w:numFmt w:val="bullet"/>
      <w:lvlText w:val="•"/>
      <w:lvlJc w:val="left"/>
      <w:pPr>
        <w:tabs>
          <w:tab w:val="num" w:pos="4320"/>
        </w:tabs>
        <w:ind w:left="4320" w:hanging="360"/>
      </w:pPr>
      <w:rPr>
        <w:rFonts w:ascii="Arial" w:hAnsi="Arial" w:hint="default"/>
      </w:rPr>
    </w:lvl>
    <w:lvl w:ilvl="6" w:tplc="53FC7ED4" w:tentative="1">
      <w:start w:val="1"/>
      <w:numFmt w:val="bullet"/>
      <w:lvlText w:val="•"/>
      <w:lvlJc w:val="left"/>
      <w:pPr>
        <w:tabs>
          <w:tab w:val="num" w:pos="5040"/>
        </w:tabs>
        <w:ind w:left="5040" w:hanging="360"/>
      </w:pPr>
      <w:rPr>
        <w:rFonts w:ascii="Arial" w:hAnsi="Arial" w:hint="default"/>
      </w:rPr>
    </w:lvl>
    <w:lvl w:ilvl="7" w:tplc="ED06821E" w:tentative="1">
      <w:start w:val="1"/>
      <w:numFmt w:val="bullet"/>
      <w:lvlText w:val="•"/>
      <w:lvlJc w:val="left"/>
      <w:pPr>
        <w:tabs>
          <w:tab w:val="num" w:pos="5760"/>
        </w:tabs>
        <w:ind w:left="5760" w:hanging="360"/>
      </w:pPr>
      <w:rPr>
        <w:rFonts w:ascii="Arial" w:hAnsi="Arial" w:hint="default"/>
      </w:rPr>
    </w:lvl>
    <w:lvl w:ilvl="8" w:tplc="221259AE" w:tentative="1">
      <w:start w:val="1"/>
      <w:numFmt w:val="bullet"/>
      <w:lvlText w:val="•"/>
      <w:lvlJc w:val="left"/>
      <w:pPr>
        <w:tabs>
          <w:tab w:val="num" w:pos="6480"/>
        </w:tabs>
        <w:ind w:left="6480" w:hanging="360"/>
      </w:pPr>
      <w:rPr>
        <w:rFonts w:ascii="Arial" w:hAnsi="Arial" w:hint="default"/>
      </w:rPr>
    </w:lvl>
  </w:abstractNum>
  <w:abstractNum w:abstractNumId="2">
    <w:nsid w:val="4B762B98"/>
    <w:multiLevelType w:val="hybridMultilevel"/>
    <w:tmpl w:val="51FE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C5061"/>
    <w:multiLevelType w:val="hybridMultilevel"/>
    <w:tmpl w:val="473E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5A5B3B"/>
    <w:multiLevelType w:val="hybridMultilevel"/>
    <w:tmpl w:val="83445464"/>
    <w:lvl w:ilvl="0" w:tplc="D2CEC9D4">
      <w:start w:val="1"/>
      <w:numFmt w:val="bullet"/>
      <w:lvlText w:val="•"/>
      <w:lvlJc w:val="left"/>
      <w:pPr>
        <w:tabs>
          <w:tab w:val="num" w:pos="720"/>
        </w:tabs>
        <w:ind w:left="720" w:hanging="360"/>
      </w:pPr>
      <w:rPr>
        <w:rFonts w:ascii="Arial" w:hAnsi="Arial" w:hint="default"/>
      </w:rPr>
    </w:lvl>
    <w:lvl w:ilvl="1" w:tplc="57D29208" w:tentative="1">
      <w:start w:val="1"/>
      <w:numFmt w:val="bullet"/>
      <w:lvlText w:val="•"/>
      <w:lvlJc w:val="left"/>
      <w:pPr>
        <w:tabs>
          <w:tab w:val="num" w:pos="1440"/>
        </w:tabs>
        <w:ind w:left="1440" w:hanging="360"/>
      </w:pPr>
      <w:rPr>
        <w:rFonts w:ascii="Arial" w:hAnsi="Arial" w:hint="default"/>
      </w:rPr>
    </w:lvl>
    <w:lvl w:ilvl="2" w:tplc="E2A67722" w:tentative="1">
      <w:start w:val="1"/>
      <w:numFmt w:val="bullet"/>
      <w:lvlText w:val="•"/>
      <w:lvlJc w:val="left"/>
      <w:pPr>
        <w:tabs>
          <w:tab w:val="num" w:pos="2160"/>
        </w:tabs>
        <w:ind w:left="2160" w:hanging="360"/>
      </w:pPr>
      <w:rPr>
        <w:rFonts w:ascii="Arial" w:hAnsi="Arial" w:hint="default"/>
      </w:rPr>
    </w:lvl>
    <w:lvl w:ilvl="3" w:tplc="C6B8375E" w:tentative="1">
      <w:start w:val="1"/>
      <w:numFmt w:val="bullet"/>
      <w:lvlText w:val="•"/>
      <w:lvlJc w:val="left"/>
      <w:pPr>
        <w:tabs>
          <w:tab w:val="num" w:pos="2880"/>
        </w:tabs>
        <w:ind w:left="2880" w:hanging="360"/>
      </w:pPr>
      <w:rPr>
        <w:rFonts w:ascii="Arial" w:hAnsi="Arial" w:hint="default"/>
      </w:rPr>
    </w:lvl>
    <w:lvl w:ilvl="4" w:tplc="6B3407BC" w:tentative="1">
      <w:start w:val="1"/>
      <w:numFmt w:val="bullet"/>
      <w:lvlText w:val="•"/>
      <w:lvlJc w:val="left"/>
      <w:pPr>
        <w:tabs>
          <w:tab w:val="num" w:pos="3600"/>
        </w:tabs>
        <w:ind w:left="3600" w:hanging="360"/>
      </w:pPr>
      <w:rPr>
        <w:rFonts w:ascii="Arial" w:hAnsi="Arial" w:hint="default"/>
      </w:rPr>
    </w:lvl>
    <w:lvl w:ilvl="5" w:tplc="0F08E324" w:tentative="1">
      <w:start w:val="1"/>
      <w:numFmt w:val="bullet"/>
      <w:lvlText w:val="•"/>
      <w:lvlJc w:val="left"/>
      <w:pPr>
        <w:tabs>
          <w:tab w:val="num" w:pos="4320"/>
        </w:tabs>
        <w:ind w:left="4320" w:hanging="360"/>
      </w:pPr>
      <w:rPr>
        <w:rFonts w:ascii="Arial" w:hAnsi="Arial" w:hint="default"/>
      </w:rPr>
    </w:lvl>
    <w:lvl w:ilvl="6" w:tplc="888278A0" w:tentative="1">
      <w:start w:val="1"/>
      <w:numFmt w:val="bullet"/>
      <w:lvlText w:val="•"/>
      <w:lvlJc w:val="left"/>
      <w:pPr>
        <w:tabs>
          <w:tab w:val="num" w:pos="5040"/>
        </w:tabs>
        <w:ind w:left="5040" w:hanging="360"/>
      </w:pPr>
      <w:rPr>
        <w:rFonts w:ascii="Arial" w:hAnsi="Arial" w:hint="default"/>
      </w:rPr>
    </w:lvl>
    <w:lvl w:ilvl="7" w:tplc="052A6976" w:tentative="1">
      <w:start w:val="1"/>
      <w:numFmt w:val="bullet"/>
      <w:lvlText w:val="•"/>
      <w:lvlJc w:val="left"/>
      <w:pPr>
        <w:tabs>
          <w:tab w:val="num" w:pos="5760"/>
        </w:tabs>
        <w:ind w:left="5760" w:hanging="360"/>
      </w:pPr>
      <w:rPr>
        <w:rFonts w:ascii="Arial" w:hAnsi="Arial" w:hint="default"/>
      </w:rPr>
    </w:lvl>
    <w:lvl w:ilvl="8" w:tplc="4006B2DE" w:tentative="1">
      <w:start w:val="1"/>
      <w:numFmt w:val="bullet"/>
      <w:lvlText w:val="•"/>
      <w:lvlJc w:val="left"/>
      <w:pPr>
        <w:tabs>
          <w:tab w:val="num" w:pos="6480"/>
        </w:tabs>
        <w:ind w:left="6480" w:hanging="360"/>
      </w:pPr>
      <w:rPr>
        <w:rFonts w:ascii="Arial" w:hAnsi="Arial" w:hint="default"/>
      </w:rPr>
    </w:lvl>
  </w:abstractNum>
  <w:abstractNum w:abstractNumId="5">
    <w:nsid w:val="5CD23D5C"/>
    <w:multiLevelType w:val="hybridMultilevel"/>
    <w:tmpl w:val="759EBDF4"/>
    <w:lvl w:ilvl="0" w:tplc="8AB4C2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BA1C0C"/>
    <w:multiLevelType w:val="hybridMultilevel"/>
    <w:tmpl w:val="5D7CD2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nsid w:val="67DC39E7"/>
    <w:multiLevelType w:val="hybridMultilevel"/>
    <w:tmpl w:val="39EA549C"/>
    <w:lvl w:ilvl="0" w:tplc="8AB4C2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8690F"/>
    <w:multiLevelType w:val="hybridMultilevel"/>
    <w:tmpl w:val="3E4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16B62"/>
    <w:multiLevelType w:val="hybridMultilevel"/>
    <w:tmpl w:val="4A8E91D8"/>
    <w:lvl w:ilvl="0" w:tplc="8AB4C2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2C0C98"/>
    <w:multiLevelType w:val="hybridMultilevel"/>
    <w:tmpl w:val="BE30ED72"/>
    <w:lvl w:ilvl="0" w:tplc="AD262922">
      <w:start w:val="1"/>
      <w:numFmt w:val="bullet"/>
      <w:lvlText w:val="•"/>
      <w:lvlJc w:val="left"/>
      <w:pPr>
        <w:tabs>
          <w:tab w:val="num" w:pos="720"/>
        </w:tabs>
        <w:ind w:left="720" w:hanging="360"/>
      </w:pPr>
      <w:rPr>
        <w:rFonts w:ascii="Arial" w:hAnsi="Arial" w:hint="default"/>
      </w:rPr>
    </w:lvl>
    <w:lvl w:ilvl="1" w:tplc="42089EF2" w:tentative="1">
      <w:start w:val="1"/>
      <w:numFmt w:val="bullet"/>
      <w:lvlText w:val="•"/>
      <w:lvlJc w:val="left"/>
      <w:pPr>
        <w:tabs>
          <w:tab w:val="num" w:pos="1440"/>
        </w:tabs>
        <w:ind w:left="1440" w:hanging="360"/>
      </w:pPr>
      <w:rPr>
        <w:rFonts w:ascii="Arial" w:hAnsi="Arial" w:hint="default"/>
      </w:rPr>
    </w:lvl>
    <w:lvl w:ilvl="2" w:tplc="3AB6B38A" w:tentative="1">
      <w:start w:val="1"/>
      <w:numFmt w:val="bullet"/>
      <w:lvlText w:val="•"/>
      <w:lvlJc w:val="left"/>
      <w:pPr>
        <w:tabs>
          <w:tab w:val="num" w:pos="2160"/>
        </w:tabs>
        <w:ind w:left="2160" w:hanging="360"/>
      </w:pPr>
      <w:rPr>
        <w:rFonts w:ascii="Arial" w:hAnsi="Arial" w:hint="default"/>
      </w:rPr>
    </w:lvl>
    <w:lvl w:ilvl="3" w:tplc="3D36D1EE" w:tentative="1">
      <w:start w:val="1"/>
      <w:numFmt w:val="bullet"/>
      <w:lvlText w:val="•"/>
      <w:lvlJc w:val="left"/>
      <w:pPr>
        <w:tabs>
          <w:tab w:val="num" w:pos="2880"/>
        </w:tabs>
        <w:ind w:left="2880" w:hanging="360"/>
      </w:pPr>
      <w:rPr>
        <w:rFonts w:ascii="Arial" w:hAnsi="Arial" w:hint="default"/>
      </w:rPr>
    </w:lvl>
    <w:lvl w:ilvl="4" w:tplc="58F6439A" w:tentative="1">
      <w:start w:val="1"/>
      <w:numFmt w:val="bullet"/>
      <w:lvlText w:val="•"/>
      <w:lvlJc w:val="left"/>
      <w:pPr>
        <w:tabs>
          <w:tab w:val="num" w:pos="3600"/>
        </w:tabs>
        <w:ind w:left="3600" w:hanging="360"/>
      </w:pPr>
      <w:rPr>
        <w:rFonts w:ascii="Arial" w:hAnsi="Arial" w:hint="default"/>
      </w:rPr>
    </w:lvl>
    <w:lvl w:ilvl="5" w:tplc="B758211E" w:tentative="1">
      <w:start w:val="1"/>
      <w:numFmt w:val="bullet"/>
      <w:lvlText w:val="•"/>
      <w:lvlJc w:val="left"/>
      <w:pPr>
        <w:tabs>
          <w:tab w:val="num" w:pos="4320"/>
        </w:tabs>
        <w:ind w:left="4320" w:hanging="360"/>
      </w:pPr>
      <w:rPr>
        <w:rFonts w:ascii="Arial" w:hAnsi="Arial" w:hint="default"/>
      </w:rPr>
    </w:lvl>
    <w:lvl w:ilvl="6" w:tplc="EFDC61CE" w:tentative="1">
      <w:start w:val="1"/>
      <w:numFmt w:val="bullet"/>
      <w:lvlText w:val="•"/>
      <w:lvlJc w:val="left"/>
      <w:pPr>
        <w:tabs>
          <w:tab w:val="num" w:pos="5040"/>
        </w:tabs>
        <w:ind w:left="5040" w:hanging="360"/>
      </w:pPr>
      <w:rPr>
        <w:rFonts w:ascii="Arial" w:hAnsi="Arial" w:hint="default"/>
      </w:rPr>
    </w:lvl>
    <w:lvl w:ilvl="7" w:tplc="BBC8724E" w:tentative="1">
      <w:start w:val="1"/>
      <w:numFmt w:val="bullet"/>
      <w:lvlText w:val="•"/>
      <w:lvlJc w:val="left"/>
      <w:pPr>
        <w:tabs>
          <w:tab w:val="num" w:pos="5760"/>
        </w:tabs>
        <w:ind w:left="5760" w:hanging="360"/>
      </w:pPr>
      <w:rPr>
        <w:rFonts w:ascii="Arial" w:hAnsi="Arial" w:hint="default"/>
      </w:rPr>
    </w:lvl>
    <w:lvl w:ilvl="8" w:tplc="97808604" w:tentative="1">
      <w:start w:val="1"/>
      <w:numFmt w:val="bullet"/>
      <w:lvlText w:val="•"/>
      <w:lvlJc w:val="left"/>
      <w:pPr>
        <w:tabs>
          <w:tab w:val="num" w:pos="6480"/>
        </w:tabs>
        <w:ind w:left="6480" w:hanging="360"/>
      </w:pPr>
      <w:rPr>
        <w:rFonts w:ascii="Arial" w:hAnsi="Arial" w:hint="default"/>
      </w:rPr>
    </w:lvl>
  </w:abstractNum>
  <w:abstractNum w:abstractNumId="11">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6"/>
  </w:num>
  <w:num w:numId="5">
    <w:abstractNumId w:val="8"/>
  </w:num>
  <w:num w:numId="6">
    <w:abstractNumId w:val="1"/>
  </w:num>
  <w:num w:numId="7">
    <w:abstractNumId w:val="4"/>
  </w:num>
  <w:num w:numId="8">
    <w:abstractNumId w:val="0"/>
  </w:num>
  <w:num w:numId="9">
    <w:abstractNumId w:val="10"/>
  </w:num>
  <w:num w:numId="10">
    <w:abstractNumId w:val="2"/>
  </w:num>
  <w:num w:numId="11">
    <w:abstractNumId w:val="5"/>
  </w:num>
  <w:num w:numId="12">
    <w:abstractNumId w:val="7"/>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27801"/>
    <w:rsid w:val="00036698"/>
    <w:rsid w:val="00044AF1"/>
    <w:rsid w:val="00063133"/>
    <w:rsid w:val="0007606B"/>
    <w:rsid w:val="0008192F"/>
    <w:rsid w:val="00084050"/>
    <w:rsid w:val="0009566C"/>
    <w:rsid w:val="000A3C4C"/>
    <w:rsid w:val="000A3C85"/>
    <w:rsid w:val="000B03AF"/>
    <w:rsid w:val="000C31CE"/>
    <w:rsid w:val="000D5D8B"/>
    <w:rsid w:val="000E1217"/>
    <w:rsid w:val="000E1899"/>
    <w:rsid w:val="000F665E"/>
    <w:rsid w:val="00100D96"/>
    <w:rsid w:val="00101A61"/>
    <w:rsid w:val="00104BEF"/>
    <w:rsid w:val="001207D8"/>
    <w:rsid w:val="0014156F"/>
    <w:rsid w:val="001450DE"/>
    <w:rsid w:val="00150687"/>
    <w:rsid w:val="00175271"/>
    <w:rsid w:val="00177A81"/>
    <w:rsid w:val="001A4C6D"/>
    <w:rsid w:val="001C2940"/>
    <w:rsid w:val="001C2C85"/>
    <w:rsid w:val="001D1F6F"/>
    <w:rsid w:val="001D3220"/>
    <w:rsid w:val="001E282E"/>
    <w:rsid w:val="001F6561"/>
    <w:rsid w:val="002034B3"/>
    <w:rsid w:val="00217244"/>
    <w:rsid w:val="002179A3"/>
    <w:rsid w:val="00225362"/>
    <w:rsid w:val="002253B2"/>
    <w:rsid w:val="00242CC9"/>
    <w:rsid w:val="0025320D"/>
    <w:rsid w:val="00271266"/>
    <w:rsid w:val="002761B3"/>
    <w:rsid w:val="00282B1C"/>
    <w:rsid w:val="00283DA1"/>
    <w:rsid w:val="00284269"/>
    <w:rsid w:val="00284658"/>
    <w:rsid w:val="002A6EF5"/>
    <w:rsid w:val="002C4D72"/>
    <w:rsid w:val="002D0A58"/>
    <w:rsid w:val="002D121B"/>
    <w:rsid w:val="002D45D5"/>
    <w:rsid w:val="002D7BE3"/>
    <w:rsid w:val="002E0529"/>
    <w:rsid w:val="002E0DA8"/>
    <w:rsid w:val="002F0364"/>
    <w:rsid w:val="00313F3C"/>
    <w:rsid w:val="00323250"/>
    <w:rsid w:val="003330F5"/>
    <w:rsid w:val="00333460"/>
    <w:rsid w:val="00333FC7"/>
    <w:rsid w:val="00340EA8"/>
    <w:rsid w:val="0034748A"/>
    <w:rsid w:val="00356159"/>
    <w:rsid w:val="00362079"/>
    <w:rsid w:val="003721C8"/>
    <w:rsid w:val="00377263"/>
    <w:rsid w:val="00384292"/>
    <w:rsid w:val="0039332A"/>
    <w:rsid w:val="00395432"/>
    <w:rsid w:val="003A1417"/>
    <w:rsid w:val="003A783B"/>
    <w:rsid w:val="003C723A"/>
    <w:rsid w:val="003D31C2"/>
    <w:rsid w:val="003D78F6"/>
    <w:rsid w:val="003F2C8E"/>
    <w:rsid w:val="003F4A5F"/>
    <w:rsid w:val="00402E49"/>
    <w:rsid w:val="00407F1C"/>
    <w:rsid w:val="00414184"/>
    <w:rsid w:val="00432050"/>
    <w:rsid w:val="00447899"/>
    <w:rsid w:val="0045432C"/>
    <w:rsid w:val="00455564"/>
    <w:rsid w:val="00462114"/>
    <w:rsid w:val="00486170"/>
    <w:rsid w:val="0049070E"/>
    <w:rsid w:val="004A2CFB"/>
    <w:rsid w:val="004B5EDA"/>
    <w:rsid w:val="004C33C7"/>
    <w:rsid w:val="004C5899"/>
    <w:rsid w:val="004C696B"/>
    <w:rsid w:val="004D1E29"/>
    <w:rsid w:val="004D744C"/>
    <w:rsid w:val="004E6BBB"/>
    <w:rsid w:val="004E7169"/>
    <w:rsid w:val="004F4D83"/>
    <w:rsid w:val="00507855"/>
    <w:rsid w:val="00517127"/>
    <w:rsid w:val="005200DF"/>
    <w:rsid w:val="00527689"/>
    <w:rsid w:val="005441BD"/>
    <w:rsid w:val="0054587F"/>
    <w:rsid w:val="0056035B"/>
    <w:rsid w:val="005648D2"/>
    <w:rsid w:val="00572D7A"/>
    <w:rsid w:val="00587227"/>
    <w:rsid w:val="005961BE"/>
    <w:rsid w:val="005A76AD"/>
    <w:rsid w:val="005B2F47"/>
    <w:rsid w:val="005B712A"/>
    <w:rsid w:val="005C1159"/>
    <w:rsid w:val="005C49A2"/>
    <w:rsid w:val="005C5F36"/>
    <w:rsid w:val="005D0050"/>
    <w:rsid w:val="005D3934"/>
    <w:rsid w:val="005E4B0E"/>
    <w:rsid w:val="005F5698"/>
    <w:rsid w:val="00602CE7"/>
    <w:rsid w:val="00612A64"/>
    <w:rsid w:val="00617477"/>
    <w:rsid w:val="00617F63"/>
    <w:rsid w:val="00621163"/>
    <w:rsid w:val="006218AC"/>
    <w:rsid w:val="0064055E"/>
    <w:rsid w:val="0064262B"/>
    <w:rsid w:val="00650699"/>
    <w:rsid w:val="00656C6A"/>
    <w:rsid w:val="00665A12"/>
    <w:rsid w:val="006668DA"/>
    <w:rsid w:val="00674F13"/>
    <w:rsid w:val="006764E2"/>
    <w:rsid w:val="006843EC"/>
    <w:rsid w:val="00697A35"/>
    <w:rsid w:val="006A4D02"/>
    <w:rsid w:val="006B587A"/>
    <w:rsid w:val="006B5F35"/>
    <w:rsid w:val="006C44D8"/>
    <w:rsid w:val="006C484D"/>
    <w:rsid w:val="006E4962"/>
    <w:rsid w:val="006E692F"/>
    <w:rsid w:val="006E7D52"/>
    <w:rsid w:val="00700D3A"/>
    <w:rsid w:val="0070321B"/>
    <w:rsid w:val="0070496A"/>
    <w:rsid w:val="0071039E"/>
    <w:rsid w:val="00713DA0"/>
    <w:rsid w:val="00720786"/>
    <w:rsid w:val="00722A31"/>
    <w:rsid w:val="00730223"/>
    <w:rsid w:val="00733FDE"/>
    <w:rsid w:val="007367CF"/>
    <w:rsid w:val="00744A1A"/>
    <w:rsid w:val="007631B9"/>
    <w:rsid w:val="00776C06"/>
    <w:rsid w:val="00787923"/>
    <w:rsid w:val="007A012E"/>
    <w:rsid w:val="007B1514"/>
    <w:rsid w:val="007B3089"/>
    <w:rsid w:val="007D1C96"/>
    <w:rsid w:val="007D7E0B"/>
    <w:rsid w:val="007E000F"/>
    <w:rsid w:val="0080134B"/>
    <w:rsid w:val="0081262D"/>
    <w:rsid w:val="00817B7F"/>
    <w:rsid w:val="00833C6F"/>
    <w:rsid w:val="008349A5"/>
    <w:rsid w:val="00841A0F"/>
    <w:rsid w:val="0086395A"/>
    <w:rsid w:val="00872958"/>
    <w:rsid w:val="008779ED"/>
    <w:rsid w:val="00891BF6"/>
    <w:rsid w:val="00894FDB"/>
    <w:rsid w:val="00896ECC"/>
    <w:rsid w:val="008A3B0B"/>
    <w:rsid w:val="008A408B"/>
    <w:rsid w:val="008A63AD"/>
    <w:rsid w:val="008B2AE6"/>
    <w:rsid w:val="008C48E8"/>
    <w:rsid w:val="008D0B76"/>
    <w:rsid w:val="008D3B60"/>
    <w:rsid w:val="008E1411"/>
    <w:rsid w:val="008F1A15"/>
    <w:rsid w:val="008F3D34"/>
    <w:rsid w:val="00913CB0"/>
    <w:rsid w:val="00915FD6"/>
    <w:rsid w:val="009238B6"/>
    <w:rsid w:val="00930A48"/>
    <w:rsid w:val="0094248C"/>
    <w:rsid w:val="00953767"/>
    <w:rsid w:val="00953A14"/>
    <w:rsid w:val="00954727"/>
    <w:rsid w:val="009761ED"/>
    <w:rsid w:val="0099076B"/>
    <w:rsid w:val="00994FE6"/>
    <w:rsid w:val="009C069E"/>
    <w:rsid w:val="009D4187"/>
    <w:rsid w:val="009E581D"/>
    <w:rsid w:val="009F14C8"/>
    <w:rsid w:val="009F2859"/>
    <w:rsid w:val="009F71DA"/>
    <w:rsid w:val="00A137E7"/>
    <w:rsid w:val="00A2102D"/>
    <w:rsid w:val="00A2454D"/>
    <w:rsid w:val="00A24E62"/>
    <w:rsid w:val="00A274AC"/>
    <w:rsid w:val="00A406F3"/>
    <w:rsid w:val="00A42A33"/>
    <w:rsid w:val="00A501C7"/>
    <w:rsid w:val="00A5093C"/>
    <w:rsid w:val="00A5613C"/>
    <w:rsid w:val="00A66832"/>
    <w:rsid w:val="00A80F10"/>
    <w:rsid w:val="00A8317A"/>
    <w:rsid w:val="00A975A2"/>
    <w:rsid w:val="00AA3136"/>
    <w:rsid w:val="00AA7C24"/>
    <w:rsid w:val="00AB28BD"/>
    <w:rsid w:val="00AB2A8D"/>
    <w:rsid w:val="00AB2F97"/>
    <w:rsid w:val="00AD5424"/>
    <w:rsid w:val="00AD666A"/>
    <w:rsid w:val="00AD687C"/>
    <w:rsid w:val="00AD7EF7"/>
    <w:rsid w:val="00AE38EB"/>
    <w:rsid w:val="00AE452B"/>
    <w:rsid w:val="00AE48EE"/>
    <w:rsid w:val="00AF0216"/>
    <w:rsid w:val="00AF4C06"/>
    <w:rsid w:val="00B0374B"/>
    <w:rsid w:val="00B21131"/>
    <w:rsid w:val="00B26D5D"/>
    <w:rsid w:val="00B30FB2"/>
    <w:rsid w:val="00B311DB"/>
    <w:rsid w:val="00B42105"/>
    <w:rsid w:val="00B43D4E"/>
    <w:rsid w:val="00B44E2F"/>
    <w:rsid w:val="00B47BFD"/>
    <w:rsid w:val="00B501D8"/>
    <w:rsid w:val="00B52F9B"/>
    <w:rsid w:val="00B5672C"/>
    <w:rsid w:val="00B60FE0"/>
    <w:rsid w:val="00B61712"/>
    <w:rsid w:val="00B64CCE"/>
    <w:rsid w:val="00B66D7C"/>
    <w:rsid w:val="00B70329"/>
    <w:rsid w:val="00B767CF"/>
    <w:rsid w:val="00B82309"/>
    <w:rsid w:val="00B82FDA"/>
    <w:rsid w:val="00B8374D"/>
    <w:rsid w:val="00B91F61"/>
    <w:rsid w:val="00BA77D1"/>
    <w:rsid w:val="00BB1D6B"/>
    <w:rsid w:val="00BB7DD3"/>
    <w:rsid w:val="00BC24FF"/>
    <w:rsid w:val="00BD7E3F"/>
    <w:rsid w:val="00C03343"/>
    <w:rsid w:val="00C22FF4"/>
    <w:rsid w:val="00C257D1"/>
    <w:rsid w:val="00C316E9"/>
    <w:rsid w:val="00C37118"/>
    <w:rsid w:val="00C4117C"/>
    <w:rsid w:val="00C44277"/>
    <w:rsid w:val="00C45AC4"/>
    <w:rsid w:val="00C55590"/>
    <w:rsid w:val="00C5735B"/>
    <w:rsid w:val="00C63334"/>
    <w:rsid w:val="00C63F0B"/>
    <w:rsid w:val="00C674CF"/>
    <w:rsid w:val="00C71597"/>
    <w:rsid w:val="00C77068"/>
    <w:rsid w:val="00C87A43"/>
    <w:rsid w:val="00C928FC"/>
    <w:rsid w:val="00C97C61"/>
    <w:rsid w:val="00CA72A9"/>
    <w:rsid w:val="00CB1976"/>
    <w:rsid w:val="00CB27E3"/>
    <w:rsid w:val="00CC306F"/>
    <w:rsid w:val="00CD16E4"/>
    <w:rsid w:val="00CD3CC4"/>
    <w:rsid w:val="00CE76B5"/>
    <w:rsid w:val="00CF14EA"/>
    <w:rsid w:val="00CF1F44"/>
    <w:rsid w:val="00D107B2"/>
    <w:rsid w:val="00D17632"/>
    <w:rsid w:val="00D22546"/>
    <w:rsid w:val="00D27689"/>
    <w:rsid w:val="00D33AE8"/>
    <w:rsid w:val="00D3690E"/>
    <w:rsid w:val="00D417DF"/>
    <w:rsid w:val="00D54435"/>
    <w:rsid w:val="00D612D2"/>
    <w:rsid w:val="00D67B11"/>
    <w:rsid w:val="00D763C0"/>
    <w:rsid w:val="00D77C85"/>
    <w:rsid w:val="00D81AD0"/>
    <w:rsid w:val="00D8409F"/>
    <w:rsid w:val="00D85E65"/>
    <w:rsid w:val="00D87F2B"/>
    <w:rsid w:val="00D90CC0"/>
    <w:rsid w:val="00D97941"/>
    <w:rsid w:val="00DA22CC"/>
    <w:rsid w:val="00DB16C4"/>
    <w:rsid w:val="00DB1857"/>
    <w:rsid w:val="00DD5397"/>
    <w:rsid w:val="00DD6157"/>
    <w:rsid w:val="00DE0A79"/>
    <w:rsid w:val="00DE1CF9"/>
    <w:rsid w:val="00DE6253"/>
    <w:rsid w:val="00DE6CC7"/>
    <w:rsid w:val="00DF4690"/>
    <w:rsid w:val="00E07B9C"/>
    <w:rsid w:val="00E16205"/>
    <w:rsid w:val="00E20E12"/>
    <w:rsid w:val="00E27C04"/>
    <w:rsid w:val="00E31618"/>
    <w:rsid w:val="00E3214C"/>
    <w:rsid w:val="00E37C3B"/>
    <w:rsid w:val="00E406D0"/>
    <w:rsid w:val="00E41F17"/>
    <w:rsid w:val="00E446E9"/>
    <w:rsid w:val="00E44B4A"/>
    <w:rsid w:val="00E45495"/>
    <w:rsid w:val="00E66A62"/>
    <w:rsid w:val="00E71FD8"/>
    <w:rsid w:val="00E91983"/>
    <w:rsid w:val="00E964FF"/>
    <w:rsid w:val="00EA5CE4"/>
    <w:rsid w:val="00EA7186"/>
    <w:rsid w:val="00EC5482"/>
    <w:rsid w:val="00EC6B23"/>
    <w:rsid w:val="00EE1055"/>
    <w:rsid w:val="00EE7076"/>
    <w:rsid w:val="00EF14DF"/>
    <w:rsid w:val="00EF3F24"/>
    <w:rsid w:val="00F21EAF"/>
    <w:rsid w:val="00F25303"/>
    <w:rsid w:val="00F27F04"/>
    <w:rsid w:val="00F57B0C"/>
    <w:rsid w:val="00F60B34"/>
    <w:rsid w:val="00F62788"/>
    <w:rsid w:val="00F6694D"/>
    <w:rsid w:val="00F73BD1"/>
    <w:rsid w:val="00F76A77"/>
    <w:rsid w:val="00F77C70"/>
    <w:rsid w:val="00F829F5"/>
    <w:rsid w:val="00F9251B"/>
    <w:rsid w:val="00FB2E77"/>
    <w:rsid w:val="00FB767E"/>
    <w:rsid w:val="00FC114F"/>
    <w:rsid w:val="00FC2AC3"/>
    <w:rsid w:val="00FC6000"/>
    <w:rsid w:val="00FE33DE"/>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paragraph" w:customStyle="1" w:styleId="Default">
    <w:name w:val="Default"/>
    <w:rsid w:val="00B43D4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 w:type="paragraph" w:customStyle="1" w:styleId="Default">
    <w:name w:val="Default"/>
    <w:rsid w:val="00B43D4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8268">
      <w:bodyDiv w:val="1"/>
      <w:marLeft w:val="0"/>
      <w:marRight w:val="0"/>
      <w:marTop w:val="0"/>
      <w:marBottom w:val="0"/>
      <w:divBdr>
        <w:top w:val="none" w:sz="0" w:space="0" w:color="auto"/>
        <w:left w:val="none" w:sz="0" w:space="0" w:color="auto"/>
        <w:bottom w:val="none" w:sz="0" w:space="0" w:color="auto"/>
        <w:right w:val="none" w:sz="0" w:space="0" w:color="auto"/>
      </w:divBdr>
      <w:divsChild>
        <w:div w:id="1841777446">
          <w:marLeft w:val="360"/>
          <w:marRight w:val="0"/>
          <w:marTop w:val="200"/>
          <w:marBottom w:val="0"/>
          <w:divBdr>
            <w:top w:val="none" w:sz="0" w:space="0" w:color="auto"/>
            <w:left w:val="none" w:sz="0" w:space="0" w:color="auto"/>
            <w:bottom w:val="none" w:sz="0" w:space="0" w:color="auto"/>
            <w:right w:val="none" w:sz="0" w:space="0" w:color="auto"/>
          </w:divBdr>
        </w:div>
        <w:div w:id="1933082013">
          <w:marLeft w:val="360"/>
          <w:marRight w:val="0"/>
          <w:marTop w:val="200"/>
          <w:marBottom w:val="0"/>
          <w:divBdr>
            <w:top w:val="none" w:sz="0" w:space="0" w:color="auto"/>
            <w:left w:val="none" w:sz="0" w:space="0" w:color="auto"/>
            <w:bottom w:val="none" w:sz="0" w:space="0" w:color="auto"/>
            <w:right w:val="none" w:sz="0" w:space="0" w:color="auto"/>
          </w:divBdr>
        </w:div>
      </w:divsChild>
    </w:div>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33133656">
      <w:bodyDiv w:val="1"/>
      <w:marLeft w:val="0"/>
      <w:marRight w:val="0"/>
      <w:marTop w:val="0"/>
      <w:marBottom w:val="0"/>
      <w:divBdr>
        <w:top w:val="none" w:sz="0" w:space="0" w:color="auto"/>
        <w:left w:val="none" w:sz="0" w:space="0" w:color="auto"/>
        <w:bottom w:val="none" w:sz="0" w:space="0" w:color="auto"/>
        <w:right w:val="none" w:sz="0" w:space="0" w:color="auto"/>
      </w:divBdr>
    </w:div>
    <w:div w:id="1155145034">
      <w:bodyDiv w:val="1"/>
      <w:marLeft w:val="0"/>
      <w:marRight w:val="0"/>
      <w:marTop w:val="0"/>
      <w:marBottom w:val="0"/>
      <w:divBdr>
        <w:top w:val="none" w:sz="0" w:space="0" w:color="auto"/>
        <w:left w:val="none" w:sz="0" w:space="0" w:color="auto"/>
        <w:bottom w:val="none" w:sz="0" w:space="0" w:color="auto"/>
        <w:right w:val="none" w:sz="0" w:space="0" w:color="auto"/>
      </w:divBdr>
      <w:divsChild>
        <w:div w:id="869534304">
          <w:marLeft w:val="360"/>
          <w:marRight w:val="0"/>
          <w:marTop w:val="200"/>
          <w:marBottom w:val="0"/>
          <w:divBdr>
            <w:top w:val="none" w:sz="0" w:space="0" w:color="auto"/>
            <w:left w:val="none" w:sz="0" w:space="0" w:color="auto"/>
            <w:bottom w:val="none" w:sz="0" w:space="0" w:color="auto"/>
            <w:right w:val="none" w:sz="0" w:space="0" w:color="auto"/>
          </w:divBdr>
        </w:div>
        <w:div w:id="4721043">
          <w:marLeft w:val="360"/>
          <w:marRight w:val="0"/>
          <w:marTop w:val="200"/>
          <w:marBottom w:val="0"/>
          <w:divBdr>
            <w:top w:val="none" w:sz="0" w:space="0" w:color="auto"/>
            <w:left w:val="none" w:sz="0" w:space="0" w:color="auto"/>
            <w:bottom w:val="none" w:sz="0" w:space="0" w:color="auto"/>
            <w:right w:val="none" w:sz="0" w:space="0" w:color="auto"/>
          </w:divBdr>
        </w:div>
        <w:div w:id="657225100">
          <w:marLeft w:val="360"/>
          <w:marRight w:val="0"/>
          <w:marTop w:val="200"/>
          <w:marBottom w:val="0"/>
          <w:divBdr>
            <w:top w:val="none" w:sz="0" w:space="0" w:color="auto"/>
            <w:left w:val="none" w:sz="0" w:space="0" w:color="auto"/>
            <w:bottom w:val="none" w:sz="0" w:space="0" w:color="auto"/>
            <w:right w:val="none" w:sz="0" w:space="0" w:color="auto"/>
          </w:divBdr>
        </w:div>
        <w:div w:id="1519388974">
          <w:marLeft w:val="360"/>
          <w:marRight w:val="0"/>
          <w:marTop w:val="200"/>
          <w:marBottom w:val="0"/>
          <w:divBdr>
            <w:top w:val="none" w:sz="0" w:space="0" w:color="auto"/>
            <w:left w:val="none" w:sz="0" w:space="0" w:color="auto"/>
            <w:bottom w:val="none" w:sz="0" w:space="0" w:color="auto"/>
            <w:right w:val="none" w:sz="0" w:space="0" w:color="auto"/>
          </w:divBdr>
        </w:div>
      </w:divsChild>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1181360771">
      <w:bodyDiv w:val="1"/>
      <w:marLeft w:val="0"/>
      <w:marRight w:val="0"/>
      <w:marTop w:val="0"/>
      <w:marBottom w:val="0"/>
      <w:divBdr>
        <w:top w:val="none" w:sz="0" w:space="0" w:color="auto"/>
        <w:left w:val="none" w:sz="0" w:space="0" w:color="auto"/>
        <w:bottom w:val="none" w:sz="0" w:space="0" w:color="auto"/>
        <w:right w:val="none" w:sz="0" w:space="0" w:color="auto"/>
      </w:divBdr>
    </w:div>
    <w:div w:id="1573546592">
      <w:bodyDiv w:val="1"/>
      <w:marLeft w:val="0"/>
      <w:marRight w:val="0"/>
      <w:marTop w:val="0"/>
      <w:marBottom w:val="0"/>
      <w:divBdr>
        <w:top w:val="none" w:sz="0" w:space="0" w:color="auto"/>
        <w:left w:val="none" w:sz="0" w:space="0" w:color="auto"/>
        <w:bottom w:val="none" w:sz="0" w:space="0" w:color="auto"/>
        <w:right w:val="none" w:sz="0" w:space="0" w:color="auto"/>
      </w:divBdr>
    </w:div>
    <w:div w:id="1828397322">
      <w:bodyDiv w:val="1"/>
      <w:marLeft w:val="0"/>
      <w:marRight w:val="0"/>
      <w:marTop w:val="0"/>
      <w:marBottom w:val="0"/>
      <w:divBdr>
        <w:top w:val="none" w:sz="0" w:space="0" w:color="auto"/>
        <w:left w:val="none" w:sz="0" w:space="0" w:color="auto"/>
        <w:bottom w:val="none" w:sz="0" w:space="0" w:color="auto"/>
        <w:right w:val="none" w:sz="0" w:space="0" w:color="auto"/>
      </w:divBdr>
      <w:divsChild>
        <w:div w:id="880477224">
          <w:marLeft w:val="360"/>
          <w:marRight w:val="0"/>
          <w:marTop w:val="200"/>
          <w:marBottom w:val="0"/>
          <w:divBdr>
            <w:top w:val="none" w:sz="0" w:space="0" w:color="auto"/>
            <w:left w:val="none" w:sz="0" w:space="0" w:color="auto"/>
            <w:bottom w:val="none" w:sz="0" w:space="0" w:color="auto"/>
            <w:right w:val="none" w:sz="0" w:space="0" w:color="auto"/>
          </w:divBdr>
        </w:div>
        <w:div w:id="773522324">
          <w:marLeft w:val="360"/>
          <w:marRight w:val="0"/>
          <w:marTop w:val="200"/>
          <w:marBottom w:val="0"/>
          <w:divBdr>
            <w:top w:val="none" w:sz="0" w:space="0" w:color="auto"/>
            <w:left w:val="none" w:sz="0" w:space="0" w:color="auto"/>
            <w:bottom w:val="none" w:sz="0" w:space="0" w:color="auto"/>
            <w:right w:val="none" w:sz="0" w:space="0" w:color="auto"/>
          </w:divBdr>
        </w:div>
        <w:div w:id="1665161098">
          <w:marLeft w:val="360"/>
          <w:marRight w:val="0"/>
          <w:marTop w:val="200"/>
          <w:marBottom w:val="0"/>
          <w:divBdr>
            <w:top w:val="none" w:sz="0" w:space="0" w:color="auto"/>
            <w:left w:val="none" w:sz="0" w:space="0" w:color="auto"/>
            <w:bottom w:val="none" w:sz="0" w:space="0" w:color="auto"/>
            <w:right w:val="none" w:sz="0" w:space="0" w:color="auto"/>
          </w:divBdr>
        </w:div>
        <w:div w:id="342362980">
          <w:marLeft w:val="360"/>
          <w:marRight w:val="0"/>
          <w:marTop w:val="200"/>
          <w:marBottom w:val="0"/>
          <w:divBdr>
            <w:top w:val="none" w:sz="0" w:space="0" w:color="auto"/>
            <w:left w:val="none" w:sz="0" w:space="0" w:color="auto"/>
            <w:bottom w:val="none" w:sz="0" w:space="0" w:color="auto"/>
            <w:right w:val="none" w:sz="0" w:space="0" w:color="auto"/>
          </w:divBdr>
        </w:div>
        <w:div w:id="454830599">
          <w:marLeft w:val="360"/>
          <w:marRight w:val="0"/>
          <w:marTop w:val="200"/>
          <w:marBottom w:val="0"/>
          <w:divBdr>
            <w:top w:val="none" w:sz="0" w:space="0" w:color="auto"/>
            <w:left w:val="none" w:sz="0" w:space="0" w:color="auto"/>
            <w:bottom w:val="none" w:sz="0" w:space="0" w:color="auto"/>
            <w:right w:val="none" w:sz="0" w:space="0" w:color="auto"/>
          </w:divBdr>
        </w:div>
      </w:divsChild>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145923829">
      <w:bodyDiv w:val="1"/>
      <w:marLeft w:val="0"/>
      <w:marRight w:val="0"/>
      <w:marTop w:val="0"/>
      <w:marBottom w:val="0"/>
      <w:divBdr>
        <w:top w:val="none" w:sz="0" w:space="0" w:color="auto"/>
        <w:left w:val="none" w:sz="0" w:space="0" w:color="auto"/>
        <w:bottom w:val="none" w:sz="0" w:space="0" w:color="auto"/>
        <w:right w:val="none" w:sz="0" w:space="0" w:color="auto"/>
      </w:divBdr>
      <w:divsChild>
        <w:div w:id="293145323">
          <w:marLeft w:val="360"/>
          <w:marRight w:val="0"/>
          <w:marTop w:val="200"/>
          <w:marBottom w:val="0"/>
          <w:divBdr>
            <w:top w:val="none" w:sz="0" w:space="0" w:color="auto"/>
            <w:left w:val="none" w:sz="0" w:space="0" w:color="auto"/>
            <w:bottom w:val="none" w:sz="0" w:space="0" w:color="auto"/>
            <w:right w:val="none" w:sz="0" w:space="0" w:color="auto"/>
          </w:divBdr>
        </w:div>
        <w:div w:id="1246841266">
          <w:marLeft w:val="360"/>
          <w:marRight w:val="0"/>
          <w:marTop w:val="200"/>
          <w:marBottom w:val="0"/>
          <w:divBdr>
            <w:top w:val="none" w:sz="0" w:space="0" w:color="auto"/>
            <w:left w:val="none" w:sz="0" w:space="0" w:color="auto"/>
            <w:bottom w:val="none" w:sz="0" w:space="0" w:color="auto"/>
            <w:right w:val="none" w:sz="0" w:space="0" w:color="auto"/>
          </w:divBdr>
        </w:div>
        <w:div w:id="2090767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acinta.Kane@harrow.gov.uk" TargetMode="Externa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Kane\AppData\Local\Microsoft\Windows\Temporary%20Internet%20Files\Content.Outlook\K5EFK619\cla.foster%20carers%20at%2031.3.2019%20ethnc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CLA Ethnicity</a:t>
            </a:r>
            <a:r>
              <a:rPr lang="en-GB" baseline="0"/>
              <a:t> Breakdown</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2"/>
          <c:order val="0"/>
          <c:tx>
            <c:strRef>
              <c:f>'CiN Summary'!$G$1</c:f>
              <c:strCache>
                <c:ptCount val="1"/>
                <c:pt idx="0">
                  <c:v>CLA %</c:v>
                </c:pt>
              </c:strCache>
            </c:strRef>
          </c:tx>
          <c:spPr>
            <a:solidFill>
              <a:srgbClr val="00B0F0"/>
            </a:solidFill>
          </c:spPr>
          <c:invertIfNegative val="0"/>
          <c:cat>
            <c:strRef>
              <c:f>'CiN Summary'!$A$2:$A$8</c:f>
              <c:strCache>
                <c:ptCount val="7"/>
                <c:pt idx="0">
                  <c:v>Asian or Asian British</c:v>
                </c:pt>
                <c:pt idx="1">
                  <c:v>Black or Black British</c:v>
                </c:pt>
                <c:pt idx="2">
                  <c:v>Mixed background</c:v>
                </c:pt>
                <c:pt idx="3">
                  <c:v>Not Stated</c:v>
                </c:pt>
                <c:pt idx="4">
                  <c:v>Other Ethnic background</c:v>
                </c:pt>
                <c:pt idx="5">
                  <c:v>White British</c:v>
                </c:pt>
                <c:pt idx="6">
                  <c:v>White Other</c:v>
                </c:pt>
              </c:strCache>
            </c:strRef>
          </c:cat>
          <c:val>
            <c:numRef>
              <c:f>'CiN Summary'!$G$2:$G$8</c:f>
              <c:numCache>
                <c:formatCode>0.0%</c:formatCode>
                <c:ptCount val="7"/>
                <c:pt idx="0">
                  <c:v>0.22916666666666666</c:v>
                </c:pt>
                <c:pt idx="1">
                  <c:v>0.17708333333333334</c:v>
                </c:pt>
                <c:pt idx="2">
                  <c:v>0.16666666666666666</c:v>
                </c:pt>
                <c:pt idx="3">
                  <c:v>0</c:v>
                </c:pt>
                <c:pt idx="4">
                  <c:v>0.15104166666666666</c:v>
                </c:pt>
                <c:pt idx="5">
                  <c:v>0.13020833333333334</c:v>
                </c:pt>
                <c:pt idx="6">
                  <c:v>0.14583333333333334</c:v>
                </c:pt>
              </c:numCache>
            </c:numRef>
          </c:val>
          <c:extLst xmlns:c16r2="http://schemas.microsoft.com/office/drawing/2015/06/chart">
            <c:ext xmlns:c16="http://schemas.microsoft.com/office/drawing/2014/chart" uri="{C3380CC4-5D6E-409C-BE32-E72D297353CC}">
              <c16:uniqueId val="{00000000-3DC9-4537-AE66-11B4CF5461BB}"/>
            </c:ext>
          </c:extLst>
        </c:ser>
        <c:ser>
          <c:idx val="3"/>
          <c:order val="1"/>
          <c:tx>
            <c:strRef>
              <c:f>'CiN Summary'!$I$1</c:f>
              <c:strCache>
                <c:ptCount val="1"/>
                <c:pt idx="0">
                  <c:v>Harrow %</c:v>
                </c:pt>
              </c:strCache>
            </c:strRef>
          </c:tx>
          <c:invertIfNegative val="0"/>
          <c:cat>
            <c:strRef>
              <c:f>'CiN Summary'!$A$2:$A$8</c:f>
              <c:strCache>
                <c:ptCount val="7"/>
                <c:pt idx="0">
                  <c:v>Asian or Asian British</c:v>
                </c:pt>
                <c:pt idx="1">
                  <c:v>Black or Black British</c:v>
                </c:pt>
                <c:pt idx="2">
                  <c:v>Mixed background</c:v>
                </c:pt>
                <c:pt idx="3">
                  <c:v>Not Stated</c:v>
                </c:pt>
                <c:pt idx="4">
                  <c:v>Other Ethnic background</c:v>
                </c:pt>
                <c:pt idx="5">
                  <c:v>White British</c:v>
                </c:pt>
                <c:pt idx="6">
                  <c:v>White Other</c:v>
                </c:pt>
              </c:strCache>
            </c:strRef>
          </c:cat>
          <c:val>
            <c:numRef>
              <c:f>'CiN Summary'!$I$2:$I$8</c:f>
              <c:numCache>
                <c:formatCode>0.0%</c:formatCode>
                <c:ptCount val="7"/>
                <c:pt idx="0">
                  <c:v>0.4658988467157823</c:v>
                </c:pt>
                <c:pt idx="1">
                  <c:v>0.11055674717896111</c:v>
                </c:pt>
                <c:pt idx="2">
                  <c:v>0.10203923031489943</c:v>
                </c:pt>
                <c:pt idx="3">
                  <c:v>0</c:v>
                </c:pt>
                <c:pt idx="4">
                  <c:v>5.4866486368864438E-2</c:v>
                </c:pt>
                <c:pt idx="5">
                  <c:v>0.15639280052224191</c:v>
                </c:pt>
                <c:pt idx="6">
                  <c:v>0.11024588889925083</c:v>
                </c:pt>
              </c:numCache>
            </c:numRef>
          </c:val>
          <c:extLst xmlns:c16r2="http://schemas.microsoft.com/office/drawing/2015/06/chart">
            <c:ext xmlns:c16="http://schemas.microsoft.com/office/drawing/2014/chart" uri="{C3380CC4-5D6E-409C-BE32-E72D297353CC}">
              <c16:uniqueId val="{00000001-3DC9-4537-AE66-11B4CF5461BB}"/>
            </c:ext>
          </c:extLst>
        </c:ser>
        <c:dLbls>
          <c:showLegendKey val="0"/>
          <c:showVal val="0"/>
          <c:showCatName val="0"/>
          <c:showSerName val="0"/>
          <c:showPercent val="0"/>
          <c:showBubbleSize val="0"/>
        </c:dLbls>
        <c:gapWidth val="150"/>
        <c:shape val="box"/>
        <c:axId val="180213248"/>
        <c:axId val="180214784"/>
        <c:axId val="0"/>
      </c:bar3DChart>
      <c:catAx>
        <c:axId val="180213248"/>
        <c:scaling>
          <c:orientation val="minMax"/>
        </c:scaling>
        <c:delete val="0"/>
        <c:axPos val="b"/>
        <c:numFmt formatCode="General" sourceLinked="0"/>
        <c:majorTickMark val="out"/>
        <c:minorTickMark val="none"/>
        <c:tickLblPos val="nextTo"/>
        <c:crossAx val="180214784"/>
        <c:crosses val="autoZero"/>
        <c:auto val="1"/>
        <c:lblAlgn val="ctr"/>
        <c:lblOffset val="100"/>
        <c:noMultiLvlLbl val="0"/>
      </c:catAx>
      <c:valAx>
        <c:axId val="180214784"/>
        <c:scaling>
          <c:orientation val="minMax"/>
        </c:scaling>
        <c:delete val="0"/>
        <c:axPos val="l"/>
        <c:majorGridlines/>
        <c:numFmt formatCode="0.0%" sourceLinked="1"/>
        <c:majorTickMark val="out"/>
        <c:minorTickMark val="none"/>
        <c:tickLblPos val="nextTo"/>
        <c:crossAx val="180213248"/>
        <c:crosses val="autoZero"/>
        <c:crossBetween val="between"/>
      </c:valAx>
      <c:dTable>
        <c:showHorzBorder val="1"/>
        <c:showVertBorder val="1"/>
        <c:showOutline val="1"/>
        <c:showKeys val="1"/>
      </c:dTable>
    </c:plotArea>
    <c:plotVisOnly val="1"/>
    <c:dispBlanksAs val="gap"/>
    <c:showDLblsOverMax val="0"/>
  </c:chart>
  <c:spPr>
    <a:ln w="254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sz="1800" b="1" i="0" u="none" strike="noStrike" baseline="0">
                <a:effectLst/>
              </a:rPr>
              <a:t>Ethnic background: Comparison of Harrow CLA and Harrow Foster Carers</a:t>
            </a:r>
          </a:p>
          <a:p>
            <a:pPr>
              <a:defRPr sz="1800" b="1" i="0" u="none" strike="noStrike" kern="1200" baseline="0">
                <a:solidFill>
                  <a:schemeClr val="tx1"/>
                </a:solidFill>
                <a:latin typeface="+mn-lt"/>
                <a:ea typeface="+mn-ea"/>
                <a:cs typeface="+mn-cs"/>
              </a:defRPr>
            </a:pPr>
            <a:r>
              <a:rPr lang="en-GB" sz="1000" b="0" i="0" u="none" strike="noStrike" baseline="0"/>
              <a:t>(March 2019)</a:t>
            </a:r>
            <a:endParaRPr lang="en-GB" sz="1000" b="0"/>
          </a:p>
        </c:rich>
      </c:tx>
      <c:layout>
        <c:manualLayout>
          <c:xMode val="edge"/>
          <c:yMode val="edge"/>
          <c:x val="0.1273032718736245"/>
          <c:y val="3.2624963346305222E-3"/>
        </c:manualLayout>
      </c:layout>
      <c:overlay val="1"/>
      <c:spPr>
        <a:noFill/>
        <a:ln>
          <a:noFill/>
        </a:ln>
        <a:effectLst/>
      </c:spPr>
    </c:title>
    <c:autoTitleDeleted val="0"/>
    <c:plotArea>
      <c:layout>
        <c:manualLayout>
          <c:layoutTarget val="inner"/>
          <c:xMode val="edge"/>
          <c:yMode val="edge"/>
          <c:x val="5.3655956048972137E-2"/>
          <c:y val="0.17599474388133771"/>
          <c:w val="0.76369442950066024"/>
          <c:h val="0.69046868469186484"/>
        </c:manualLayout>
      </c:layout>
      <c:barChart>
        <c:barDir val="col"/>
        <c:grouping val="clustered"/>
        <c:varyColors val="0"/>
        <c:ser>
          <c:idx val="0"/>
          <c:order val="0"/>
          <c:tx>
            <c:strRef>
              <c:f>Sheet1!$B$5</c:f>
              <c:strCache>
                <c:ptCount val="1"/>
                <c:pt idx="0">
                  <c:v>CLA %</c:v>
                </c:pt>
              </c:strCache>
            </c:strRef>
          </c:tx>
          <c:spPr>
            <a:solidFill>
              <a:schemeClr val="accent1"/>
            </a:solidFill>
            <a:ln>
              <a:noFill/>
            </a:ln>
            <a:effectLst/>
          </c:spPr>
          <c:invertIfNegative val="0"/>
          <c:cat>
            <c:strRef>
              <c:f>Sheet1!$A$6:$A$10</c:f>
              <c:strCache>
                <c:ptCount val="5"/>
                <c:pt idx="0">
                  <c:v>White or White British</c:v>
                </c:pt>
                <c:pt idx="1">
                  <c:v>Mixed</c:v>
                </c:pt>
                <c:pt idx="2">
                  <c:v>Asian or Asian British</c:v>
                </c:pt>
                <c:pt idx="3">
                  <c:v>Black or black British</c:v>
                </c:pt>
                <c:pt idx="4">
                  <c:v>Other ethnic group</c:v>
                </c:pt>
              </c:strCache>
            </c:strRef>
          </c:cat>
          <c:val>
            <c:numRef>
              <c:f>Sheet1!$B$6:$B$10</c:f>
              <c:numCache>
                <c:formatCode>General</c:formatCode>
                <c:ptCount val="5"/>
                <c:pt idx="0">
                  <c:v>30</c:v>
                </c:pt>
                <c:pt idx="1">
                  <c:v>16</c:v>
                </c:pt>
                <c:pt idx="2">
                  <c:v>13</c:v>
                </c:pt>
                <c:pt idx="3">
                  <c:v>17</c:v>
                </c:pt>
                <c:pt idx="4">
                  <c:v>24</c:v>
                </c:pt>
              </c:numCache>
            </c:numRef>
          </c:val>
          <c:extLst xmlns:c16r2="http://schemas.microsoft.com/office/drawing/2015/06/chart">
            <c:ext xmlns:c16="http://schemas.microsoft.com/office/drawing/2014/chart" uri="{C3380CC4-5D6E-409C-BE32-E72D297353CC}">
              <c16:uniqueId val="{00000000-DEF1-439B-8D62-4C59FC07AE1E}"/>
            </c:ext>
          </c:extLst>
        </c:ser>
        <c:ser>
          <c:idx val="1"/>
          <c:order val="1"/>
          <c:tx>
            <c:strRef>
              <c:f>Sheet1!$C$5</c:f>
              <c:strCache>
                <c:ptCount val="1"/>
                <c:pt idx="0">
                  <c:v>Foster Carers %</c:v>
                </c:pt>
              </c:strCache>
            </c:strRef>
          </c:tx>
          <c:spPr>
            <a:solidFill>
              <a:schemeClr val="accent2"/>
            </a:solidFill>
            <a:ln>
              <a:noFill/>
            </a:ln>
            <a:effectLst/>
          </c:spPr>
          <c:invertIfNegative val="0"/>
          <c:cat>
            <c:strRef>
              <c:f>Sheet1!$A$6:$A$10</c:f>
              <c:strCache>
                <c:ptCount val="5"/>
                <c:pt idx="0">
                  <c:v>White or White British</c:v>
                </c:pt>
                <c:pt idx="1">
                  <c:v>Mixed</c:v>
                </c:pt>
                <c:pt idx="2">
                  <c:v>Asian or Asian British</c:v>
                </c:pt>
                <c:pt idx="3">
                  <c:v>Black or black British</c:v>
                </c:pt>
                <c:pt idx="4">
                  <c:v>Other ethnic group</c:v>
                </c:pt>
              </c:strCache>
            </c:strRef>
          </c:cat>
          <c:val>
            <c:numRef>
              <c:f>Sheet1!$C$6:$C$10</c:f>
              <c:numCache>
                <c:formatCode>General</c:formatCode>
                <c:ptCount val="5"/>
                <c:pt idx="0">
                  <c:v>35</c:v>
                </c:pt>
                <c:pt idx="1">
                  <c:v>0</c:v>
                </c:pt>
                <c:pt idx="2">
                  <c:v>16</c:v>
                </c:pt>
                <c:pt idx="3">
                  <c:v>45</c:v>
                </c:pt>
                <c:pt idx="4">
                  <c:v>4</c:v>
                </c:pt>
              </c:numCache>
            </c:numRef>
          </c:val>
          <c:extLst xmlns:c16r2="http://schemas.microsoft.com/office/drawing/2015/06/chart">
            <c:ext xmlns:c16="http://schemas.microsoft.com/office/drawing/2014/chart" uri="{C3380CC4-5D6E-409C-BE32-E72D297353CC}">
              <c16:uniqueId val="{00000001-DEF1-439B-8D62-4C59FC07AE1E}"/>
            </c:ext>
          </c:extLst>
        </c:ser>
        <c:dLbls>
          <c:showLegendKey val="0"/>
          <c:showVal val="0"/>
          <c:showCatName val="0"/>
          <c:showSerName val="0"/>
          <c:showPercent val="0"/>
          <c:showBubbleSize val="0"/>
        </c:dLbls>
        <c:gapWidth val="150"/>
        <c:axId val="180934912"/>
        <c:axId val="180936704"/>
      </c:barChart>
      <c:catAx>
        <c:axId val="18093491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180936704"/>
        <c:crosses val="autoZero"/>
        <c:auto val="1"/>
        <c:lblAlgn val="ctr"/>
        <c:lblOffset val="100"/>
        <c:noMultiLvlLbl val="0"/>
      </c:catAx>
      <c:valAx>
        <c:axId val="180936704"/>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80934912"/>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7d2786fc5f159c4dc4cea79820834ba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698d05cad10e158237ec180662cab67"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CC08B-4BE8-40C5-B250-546C56BC82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de0dcf-7e4b-46ba-b260-4cfde2c33e74"/>
    <ds:schemaRef ds:uri="c6bdeb93-2270-4bf7-9e85-6688a4728aea"/>
    <ds:schemaRef ds:uri="http://www.w3.org/XML/1998/namespace"/>
    <ds:schemaRef ds:uri="http://purl.org/dc/dcmitype/"/>
  </ds:schemaRefs>
</ds:datastoreItem>
</file>

<file path=customXml/itemProps2.xml><?xml version="1.0" encoding="utf-8"?>
<ds:datastoreItem xmlns:ds="http://schemas.openxmlformats.org/officeDocument/2006/customXml" ds:itemID="{C3CE1207-663A-40F5-8F67-EC240D7AACBC}">
  <ds:schemaRefs>
    <ds:schemaRef ds:uri="http://schemas.microsoft.com/sharepoint/v3/contenttype/forms"/>
  </ds:schemaRefs>
</ds:datastoreItem>
</file>

<file path=customXml/itemProps3.xml><?xml version="1.0" encoding="utf-8"?>
<ds:datastoreItem xmlns:ds="http://schemas.openxmlformats.org/officeDocument/2006/customXml" ds:itemID="{A757EAEE-F7AE-4622-A0A7-0A3D53E4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Corporate Parenting Front Sheet Q2 2019_20</vt:lpstr>
    </vt:vector>
  </TitlesOfParts>
  <Company>Harrow Council</Company>
  <LinksUpToDate>false</LinksUpToDate>
  <CharactersWithSpaces>12907</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Front Sheet Q2 2019_20</dc:title>
  <dc:creator>Harrow IT Services</dc:creator>
  <cp:lastModifiedBy>MChellah</cp:lastModifiedBy>
  <cp:revision>3</cp:revision>
  <cp:lastPrinted>2014-11-17T16:34:00Z</cp:lastPrinted>
  <dcterms:created xsi:type="dcterms:W3CDTF">2020-09-24T16:41:00Z</dcterms:created>
  <dcterms:modified xsi:type="dcterms:W3CDTF">2020-09-28T09:51:00Z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
  </property>
</Properties>
</file>